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F3D0C" w14:textId="1DA11683" w:rsidR="00095CD5" w:rsidRDefault="00095CD5" w:rsidP="007820EE">
      <w:pPr>
        <w:spacing w:before="240" w:after="120" w:line="360" w:lineRule="auto"/>
        <w:ind w:right="-15"/>
        <w:jc w:val="center"/>
        <w:rPr>
          <w:rFonts w:cs="Arial"/>
          <w:b/>
          <w:szCs w:val="20"/>
        </w:rPr>
      </w:pPr>
      <w:r>
        <w:rPr>
          <w:noProof/>
        </w:rPr>
        <w:drawing>
          <wp:anchor distT="0" distB="0" distL="114300" distR="114300" simplePos="0" relativeHeight="251659264" behindDoc="0" locked="0" layoutInCell="1" allowOverlap="1" wp14:anchorId="47E95949" wp14:editId="17D473C0">
            <wp:simplePos x="0" y="0"/>
            <wp:positionH relativeFrom="column">
              <wp:posOffset>2371725</wp:posOffset>
            </wp:positionH>
            <wp:positionV relativeFrom="paragraph">
              <wp:posOffset>-676910</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B905A" w14:textId="7065F88E" w:rsidR="0070059F" w:rsidRPr="00697C2B" w:rsidRDefault="0070059F" w:rsidP="007820EE">
      <w:pPr>
        <w:spacing w:before="240" w:after="120" w:line="360" w:lineRule="auto"/>
        <w:ind w:right="-15"/>
        <w:jc w:val="center"/>
        <w:rPr>
          <w:rFonts w:cs="Arial"/>
          <w:b/>
          <w:szCs w:val="20"/>
          <w:u w:val="single"/>
        </w:rPr>
      </w:pPr>
      <w:r w:rsidRPr="00697C2B">
        <w:rPr>
          <w:rFonts w:cs="Arial"/>
          <w:b/>
          <w:szCs w:val="20"/>
          <w:u w:val="single"/>
        </w:rPr>
        <w:t xml:space="preserve">ANEXO </w:t>
      </w:r>
      <w:r w:rsidR="00095CD5" w:rsidRPr="00697C2B">
        <w:rPr>
          <w:rFonts w:cs="Arial"/>
          <w:b/>
          <w:szCs w:val="20"/>
          <w:u w:val="single"/>
        </w:rPr>
        <w:t>III</w:t>
      </w:r>
    </w:p>
    <w:p w14:paraId="1DBDBF7D" w14:textId="377540A6"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 xml:space="preserve">SERVIÇO </w:t>
      </w:r>
    </w:p>
    <w:p w14:paraId="0E2BD7CD" w14:textId="77777777" w:rsidR="0070059F" w:rsidRPr="00E87608" w:rsidRDefault="0070059F" w:rsidP="0070059F">
      <w:pPr>
        <w:spacing w:after="120" w:line="360" w:lineRule="auto"/>
        <w:ind w:right="-15"/>
        <w:jc w:val="center"/>
        <w:rPr>
          <w:rFonts w:cs="Arial"/>
          <w:b/>
          <w:szCs w:val="20"/>
        </w:rPr>
      </w:pPr>
    </w:p>
    <w:p w14:paraId="535EC5AE" w14:textId="7AA9B434" w:rsidR="00EF2567" w:rsidRDefault="00EA150F" w:rsidP="00EA150F">
      <w:pPr>
        <w:spacing w:after="120" w:line="360" w:lineRule="auto"/>
        <w:ind w:left="3969" w:right="-15"/>
        <w:jc w:val="both"/>
        <w:rPr>
          <w:rFonts w:cs="Times New Roman"/>
          <w:b/>
          <w:color w:val="FF0000"/>
          <w:szCs w:val="20"/>
        </w:rPr>
      </w:pPr>
      <w:r w:rsidRPr="00391D87">
        <w:rPr>
          <w:rFonts w:cs="Times New Roman"/>
          <w:b/>
          <w:szCs w:val="20"/>
        </w:rPr>
        <w:t xml:space="preserve">TERMO DE CONTRATO DE PRESTAÇÃO DE SERVIÇOS Nº </w:t>
      </w:r>
      <w:r w:rsidRPr="00391D87">
        <w:rPr>
          <w:rFonts w:cs="Times New Roman"/>
          <w:b/>
          <w:color w:val="FF0000"/>
          <w:szCs w:val="20"/>
        </w:rPr>
        <w:t>......../....</w:t>
      </w:r>
      <w:r w:rsidRPr="00391D87">
        <w:rPr>
          <w:rFonts w:cs="Times New Roman"/>
          <w:b/>
          <w:szCs w:val="20"/>
        </w:rPr>
        <w:t>, QUE FAZEM ENTRE SI</w:t>
      </w:r>
      <w:r>
        <w:rPr>
          <w:rFonts w:cs="Times New Roman"/>
          <w:b/>
          <w:szCs w:val="20"/>
        </w:rPr>
        <w:t xml:space="preserve"> A AUTARQUIA FEDERAL, POR INTERM</w:t>
      </w:r>
      <w:bookmarkStart w:id="0" w:name="_GoBack"/>
      <w:bookmarkEnd w:id="0"/>
      <w:r>
        <w:rPr>
          <w:rFonts w:cs="Times New Roman"/>
          <w:b/>
          <w:szCs w:val="20"/>
        </w:rPr>
        <w:t xml:space="preserve">ÉDIO DO CONSELHO REGIONAL DOS REPRESENTANTES COMERCIAIS NO ESTADO DE SÃO PAULO (CORE-SP) </w:t>
      </w:r>
      <w:r w:rsidRPr="00391D87">
        <w:rPr>
          <w:rFonts w:cs="Times New Roman"/>
          <w:b/>
          <w:szCs w:val="20"/>
        </w:rPr>
        <w:t xml:space="preserve">E A EMPRESA </w:t>
      </w:r>
      <w:r w:rsidRPr="00391D87">
        <w:rPr>
          <w:rFonts w:cs="Times New Roman"/>
          <w:b/>
          <w:color w:val="FF0000"/>
          <w:szCs w:val="20"/>
        </w:rPr>
        <w:t>.............................................................</w:t>
      </w:r>
    </w:p>
    <w:p w14:paraId="5B7322F4" w14:textId="77777777" w:rsidR="00EA150F" w:rsidRPr="00E87608" w:rsidRDefault="00EA150F" w:rsidP="00EA150F">
      <w:pPr>
        <w:spacing w:after="120" w:line="360" w:lineRule="auto"/>
        <w:ind w:left="3969" w:right="-15"/>
        <w:jc w:val="both"/>
        <w:rPr>
          <w:rFonts w:cs="Arial"/>
          <w:b/>
          <w:color w:val="FF0000"/>
          <w:szCs w:val="20"/>
        </w:rPr>
      </w:pPr>
    </w:p>
    <w:p w14:paraId="75D28F0E" w14:textId="736AF581" w:rsidR="0070059F" w:rsidRPr="00E87608" w:rsidRDefault="00095CD5" w:rsidP="00827D62">
      <w:pPr>
        <w:spacing w:before="120" w:after="120" w:line="276" w:lineRule="auto"/>
        <w:jc w:val="both"/>
        <w:rPr>
          <w:rFonts w:cs="Arial"/>
          <w:szCs w:val="20"/>
        </w:rPr>
      </w:pPr>
      <w:r>
        <w:rPr>
          <w:rFonts w:cs="Arial"/>
          <w:color w:val="000000"/>
          <w:szCs w:val="20"/>
        </w:rPr>
        <w:t>A Autarquia Pública Federal, por meio d</w:t>
      </w:r>
      <w:r>
        <w:rPr>
          <w:color w:val="000000" w:themeColor="text1"/>
        </w:rPr>
        <w:t xml:space="preserve">o </w:t>
      </w:r>
      <w:r>
        <w:rPr>
          <w:rFonts w:cs="Arial"/>
          <w:color w:val="000000"/>
          <w:szCs w:val="20"/>
        </w:rPr>
        <w:t>Conselho Regional dos Representantes Comerciais no Estado de São Paulo</w:t>
      </w:r>
      <w:r w:rsidRPr="003017F7">
        <w:rPr>
          <w:rFonts w:cs="Arial"/>
          <w:szCs w:val="20"/>
        </w:rPr>
        <w:t xml:space="preserve">, com sede </w:t>
      </w:r>
      <w:r>
        <w:rPr>
          <w:rFonts w:cs="Arial"/>
          <w:szCs w:val="20"/>
        </w:rPr>
        <w:t xml:space="preserve">na </w:t>
      </w:r>
      <w:r>
        <w:rPr>
          <w:rFonts w:cs="Arial"/>
          <w:color w:val="000000"/>
          <w:szCs w:val="20"/>
        </w:rPr>
        <w:t>Avenida Brigadeiro Luiz Antônio, 613 – 5º andar, Bela Vista, CEP 01317-000, São Paulo/SP</w:t>
      </w:r>
      <w:r>
        <w:rPr>
          <w:rFonts w:cs="Arial"/>
          <w:szCs w:val="20"/>
        </w:rPr>
        <w:t>, inscrita</w:t>
      </w:r>
      <w:r w:rsidRPr="003017F7">
        <w:rPr>
          <w:rFonts w:cs="Arial"/>
          <w:szCs w:val="20"/>
        </w:rPr>
        <w:t xml:space="preserve"> no CNPJ/MF sob o nº </w:t>
      </w:r>
      <w:r>
        <w:rPr>
          <w:rFonts w:cs="Arial"/>
          <w:szCs w:val="20"/>
        </w:rPr>
        <w:t xml:space="preserve">60.746.179/0001-52, neste ato representada pelo </w:t>
      </w:r>
      <w:r>
        <w:rPr>
          <w:rFonts w:cs="Arial"/>
        </w:rPr>
        <w:t>Diretor-Presidente Sidney Fernandes Gutierrez, portador da carteira de identidade nº 15.352.469-8 SSP-SP, inscrito no CPF nº 039.614.398-93, brasileiro, casado</w:t>
      </w:r>
      <w:r>
        <w:rPr>
          <w:rFonts w:cs="Arial"/>
          <w:szCs w:val="20"/>
        </w:rPr>
        <w:t>,</w:t>
      </w:r>
      <w:r w:rsidRPr="00391D87">
        <w:rPr>
          <w:rFonts w:cs="Times New Roman"/>
          <w:szCs w:val="20"/>
        </w:rPr>
        <w:t xml:space="preserve"> doravante denominada CONTRATANTE</w:t>
      </w:r>
      <w:r w:rsidR="0070059F" w:rsidRPr="00E87608">
        <w:rPr>
          <w:rFonts w:cs="Arial"/>
          <w:szCs w:val="20"/>
        </w:rPr>
        <w:t xml:space="preserve">, e o(a) </w:t>
      </w:r>
      <w:r w:rsidR="0070059F" w:rsidRPr="00E87608">
        <w:rPr>
          <w:rFonts w:cs="Arial"/>
          <w:color w:val="FF0000"/>
          <w:szCs w:val="20"/>
        </w:rPr>
        <w:t>..............................</w:t>
      </w:r>
      <w:r w:rsidR="0070059F" w:rsidRPr="00E87608">
        <w:rPr>
          <w:rFonts w:cs="Arial"/>
          <w:szCs w:val="20"/>
        </w:rPr>
        <w:t xml:space="preserve"> inscrito(a) no CNPJ/MF sob o nº </w:t>
      </w:r>
      <w:r w:rsidR="0070059F" w:rsidRPr="00E87608">
        <w:rPr>
          <w:rFonts w:cs="Arial"/>
          <w:color w:val="FF0000"/>
          <w:szCs w:val="20"/>
        </w:rPr>
        <w:t>............................</w:t>
      </w:r>
      <w:r w:rsidR="0070059F" w:rsidRPr="00E87608">
        <w:rPr>
          <w:rFonts w:cs="Arial"/>
          <w:szCs w:val="20"/>
        </w:rPr>
        <w:t xml:space="preserve">, sediado(a) na </w:t>
      </w:r>
      <w:r w:rsidR="0070059F" w:rsidRPr="00E87608">
        <w:rPr>
          <w:rFonts w:cs="Arial"/>
          <w:color w:val="FF0000"/>
          <w:szCs w:val="20"/>
        </w:rPr>
        <w:t>...................................</w:t>
      </w:r>
      <w:r w:rsidR="0070059F" w:rsidRPr="00E87608">
        <w:rPr>
          <w:rFonts w:cs="Arial"/>
          <w:szCs w:val="20"/>
        </w:rPr>
        <w:t xml:space="preserve">, </w:t>
      </w:r>
      <w:proofErr w:type="spellStart"/>
      <w:r w:rsidR="0070059F" w:rsidRPr="00E87608">
        <w:rPr>
          <w:rFonts w:cs="Arial"/>
          <w:szCs w:val="20"/>
        </w:rPr>
        <w:t>em</w:t>
      </w:r>
      <w:proofErr w:type="spellEnd"/>
      <w:r w:rsidR="0070059F" w:rsidRPr="00E87608">
        <w:rPr>
          <w:rFonts w:cs="Arial"/>
          <w:szCs w:val="20"/>
        </w:rPr>
        <w:t xml:space="preserve"> </w:t>
      </w:r>
      <w:r w:rsidR="0070059F" w:rsidRPr="00E87608">
        <w:rPr>
          <w:rFonts w:cs="Arial"/>
          <w:color w:val="FF0000"/>
          <w:szCs w:val="20"/>
        </w:rPr>
        <w:t>.............................</w:t>
      </w:r>
      <w:r w:rsidR="0070059F" w:rsidRPr="00E87608">
        <w:rPr>
          <w:rFonts w:cs="Arial"/>
          <w:szCs w:val="20"/>
        </w:rPr>
        <w:t xml:space="preserve"> doravante designada CONTRATADA, neste ato representada pelo(a) Sr.(a) </w:t>
      </w:r>
      <w:r w:rsidR="0070059F" w:rsidRPr="00E87608">
        <w:rPr>
          <w:rFonts w:cs="Arial"/>
          <w:color w:val="FF0000"/>
          <w:szCs w:val="20"/>
        </w:rPr>
        <w:t>.....................</w:t>
      </w:r>
      <w:r w:rsidR="0070059F" w:rsidRPr="00E87608">
        <w:rPr>
          <w:rFonts w:cs="Arial"/>
          <w:szCs w:val="20"/>
        </w:rPr>
        <w:t xml:space="preserve">, portador(a) da Carteira de Identidade nº </w:t>
      </w:r>
      <w:r w:rsidR="0070059F" w:rsidRPr="00E87608">
        <w:rPr>
          <w:rFonts w:cs="Arial"/>
          <w:color w:val="FF0000"/>
          <w:szCs w:val="20"/>
        </w:rPr>
        <w:t>.................</w:t>
      </w:r>
      <w:r w:rsidR="0070059F" w:rsidRPr="00E87608">
        <w:rPr>
          <w:rFonts w:cs="Arial"/>
          <w:szCs w:val="20"/>
        </w:rPr>
        <w:t xml:space="preserve">, expedida pela (o) </w:t>
      </w:r>
      <w:r w:rsidR="0070059F" w:rsidRPr="00E87608">
        <w:rPr>
          <w:rFonts w:cs="Arial"/>
          <w:color w:val="FF0000"/>
          <w:szCs w:val="20"/>
        </w:rPr>
        <w:t>..................</w:t>
      </w:r>
      <w:r w:rsidR="0070059F" w:rsidRPr="00E87608">
        <w:rPr>
          <w:rFonts w:cs="Arial"/>
          <w:szCs w:val="20"/>
        </w:rPr>
        <w:t xml:space="preserve">, e CPF nº </w:t>
      </w:r>
      <w:r w:rsidR="0070059F" w:rsidRPr="00E87608">
        <w:rPr>
          <w:rFonts w:cs="Arial"/>
          <w:color w:val="FF0000"/>
          <w:szCs w:val="20"/>
        </w:rPr>
        <w:t>.........................</w:t>
      </w:r>
      <w:r w:rsidR="0070059F" w:rsidRPr="00E87608">
        <w:rPr>
          <w:rFonts w:cs="Arial"/>
          <w:szCs w:val="20"/>
        </w:rPr>
        <w:t xml:space="preserve">, tendo em vista o que consta no Processo nº </w:t>
      </w:r>
      <w:r w:rsidR="0070059F" w:rsidRPr="00E87608">
        <w:rPr>
          <w:rFonts w:cs="Arial"/>
          <w:color w:val="FF0000"/>
          <w:szCs w:val="20"/>
        </w:rPr>
        <w:t xml:space="preserve">.............................. </w:t>
      </w:r>
      <w:r w:rsidR="0070059F" w:rsidRPr="00E87608">
        <w:rPr>
          <w:rFonts w:cs="Arial"/>
          <w:szCs w:val="20"/>
        </w:rPr>
        <w:t>e em observância às disposições da Lei nº 8.666, de 21 de junho de 1993</w:t>
      </w:r>
      <w:r w:rsidR="006D62AC" w:rsidRPr="00E87608">
        <w:rPr>
          <w:rFonts w:cs="Arial"/>
          <w:szCs w:val="20"/>
        </w:rPr>
        <w:t xml:space="preserve">, </w:t>
      </w:r>
      <w:r w:rsidR="0070059F" w:rsidRPr="00E87608">
        <w:rPr>
          <w:rFonts w:cs="Arial"/>
          <w:szCs w:val="20"/>
        </w:rPr>
        <w:t xml:space="preserve">da Lei nº 10.520, de 17 de julho de 2002, </w:t>
      </w:r>
      <w:r w:rsidR="006D62AC" w:rsidRPr="00E87608">
        <w:rPr>
          <w:rFonts w:cs="Arial"/>
          <w:szCs w:val="20"/>
        </w:rPr>
        <w:t xml:space="preserve">do Decreto nº </w:t>
      </w:r>
      <w:r w:rsidR="00554CF4">
        <w:rPr>
          <w:rFonts w:cs="Arial"/>
          <w:szCs w:val="20"/>
        </w:rPr>
        <w:t>9.507, de 21 de setembro de 2018</w:t>
      </w:r>
      <w:r w:rsidR="006D62AC" w:rsidRPr="00E87608">
        <w:rPr>
          <w:rFonts w:cs="Arial"/>
          <w:szCs w:val="20"/>
        </w:rPr>
        <w:t xml:space="preserve"> </w:t>
      </w:r>
      <w:r w:rsidR="006D62AC" w:rsidRPr="00554CF4">
        <w:rPr>
          <w:rFonts w:cs="Arial"/>
          <w:szCs w:val="20"/>
        </w:rPr>
        <w:t xml:space="preserve">e da Instrução Normativa </w:t>
      </w:r>
      <w:r w:rsidR="006161E4" w:rsidRPr="00554CF4">
        <w:rPr>
          <w:rFonts w:cs="Arial"/>
          <w:szCs w:val="20"/>
        </w:rPr>
        <w:t>SEGES/MP nº 5</w:t>
      </w:r>
      <w:r w:rsidR="006D62AC" w:rsidRPr="00554CF4">
        <w:rPr>
          <w:rFonts w:cs="Arial"/>
          <w:szCs w:val="20"/>
        </w:rPr>
        <w:t xml:space="preserve">, de </w:t>
      </w:r>
      <w:r w:rsidR="006161E4" w:rsidRPr="00554CF4">
        <w:rPr>
          <w:rFonts w:cs="Arial"/>
          <w:szCs w:val="20"/>
        </w:rPr>
        <w:t>26 de maio de 2017</w:t>
      </w:r>
      <w:r w:rsidR="006D62AC" w:rsidRPr="00E87608">
        <w:rPr>
          <w:rFonts w:cs="Arial"/>
          <w:szCs w:val="20"/>
        </w:rPr>
        <w:t xml:space="preserve">, </w:t>
      </w:r>
      <w:r w:rsidR="0070059F" w:rsidRPr="00E87608">
        <w:rPr>
          <w:rFonts w:cs="Arial"/>
          <w:szCs w:val="20"/>
        </w:rPr>
        <w:t xml:space="preserve">resolvem celebrar o presente Termo de Contrato, decorrente do Pregão nº </w:t>
      </w:r>
      <w:r w:rsidR="0070059F" w:rsidRPr="00E87608">
        <w:rPr>
          <w:rFonts w:cs="Arial"/>
          <w:color w:val="FF0000"/>
          <w:szCs w:val="20"/>
        </w:rPr>
        <w:t>..........</w:t>
      </w:r>
      <w:r w:rsidR="0070059F" w:rsidRPr="00E87608">
        <w:rPr>
          <w:rFonts w:cs="Arial"/>
          <w:szCs w:val="20"/>
        </w:rPr>
        <w:t>/20</w:t>
      </w:r>
      <w:r w:rsidR="0070059F" w:rsidRPr="00E87608">
        <w:rPr>
          <w:rFonts w:cs="Arial"/>
          <w:color w:val="FF0000"/>
          <w:szCs w:val="20"/>
        </w:rPr>
        <w:t>....</w:t>
      </w:r>
      <w:r w:rsidR="0070059F" w:rsidRPr="00E87608">
        <w:rPr>
          <w:rFonts w:cs="Arial"/>
          <w:szCs w:val="20"/>
        </w:rPr>
        <w:t>, mediante as cláusulas e condições a seguir enunciadas.</w:t>
      </w:r>
    </w:p>
    <w:p w14:paraId="29C70D0A" w14:textId="77777777" w:rsidR="0070059F" w:rsidRPr="00E87608" w:rsidRDefault="0070059F" w:rsidP="00E164F6">
      <w:pPr>
        <w:pStyle w:val="Nivel01Titulo"/>
        <w:rPr>
          <w:rFonts w:cs="Arial"/>
        </w:rPr>
      </w:pPr>
      <w:r w:rsidRPr="00E87608">
        <w:rPr>
          <w:rFonts w:cs="Arial"/>
        </w:rPr>
        <w:t>CLÁUSULA PRIMEIRA – OBJETO</w:t>
      </w:r>
    </w:p>
    <w:p w14:paraId="544C0356" w14:textId="77777777"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2C6DD2" w:rsidRPr="00E87608">
        <w:rPr>
          <w:rFonts w:cs="Arial"/>
          <w:color w:val="000000"/>
          <w:szCs w:val="20"/>
        </w:rPr>
        <w:t>contratação de</w:t>
      </w:r>
      <w:r w:rsidR="00EF2567" w:rsidRPr="00E87608">
        <w:rPr>
          <w:rFonts w:cs="Arial"/>
          <w:color w:val="000000"/>
          <w:szCs w:val="20"/>
        </w:rPr>
        <w:t xml:space="preserve"> serviços de</w:t>
      </w:r>
      <w:r w:rsidRPr="00E87608">
        <w:rPr>
          <w:rFonts w:cs="Arial"/>
          <w:color w:val="000000"/>
          <w:szCs w:val="20"/>
        </w:rPr>
        <w:t xml:space="preserve"> </w:t>
      </w:r>
      <w:r w:rsidRPr="00E87608">
        <w:rPr>
          <w:rFonts w:cs="Arial"/>
          <w:color w:val="FF0000"/>
          <w:szCs w:val="20"/>
        </w:rPr>
        <w:t>.........................</w:t>
      </w:r>
      <w:r w:rsidR="00B01E82" w:rsidRPr="00E87608">
        <w:rPr>
          <w:rFonts w:cs="Arial"/>
          <w:color w:val="FF0000"/>
          <w:szCs w:val="20"/>
        </w:rPr>
        <w:t>.</w:t>
      </w:r>
      <w:r w:rsidR="00B01E82" w:rsidRPr="00E87608">
        <w:rPr>
          <w:rFonts w:cs="Arial"/>
          <w:color w:val="000000"/>
          <w:szCs w:val="20"/>
        </w:rPr>
        <w:t>, que serão prestados nas condições estabelecidas no Termo de Referência, anexo do Edital.</w:t>
      </w:r>
    </w:p>
    <w:p w14:paraId="0328D7C2" w14:textId="77777777" w:rsidR="0070059F" w:rsidRPr="00E87608" w:rsidRDefault="00B01E82"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no preâmbulo e </w:t>
      </w:r>
      <w:r w:rsidR="00A40017" w:rsidRPr="00E87608">
        <w:rPr>
          <w:rFonts w:cs="Arial"/>
          <w:color w:val="000000"/>
          <w:szCs w:val="20"/>
        </w:rPr>
        <w:t>à proposta vencedora, independentemente de transcrição.</w:t>
      </w:r>
    </w:p>
    <w:p w14:paraId="50E9D4F7" w14:textId="0EF75ED9" w:rsidR="000575AE"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102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565"/>
        <w:gridCol w:w="992"/>
        <w:gridCol w:w="1276"/>
        <w:gridCol w:w="1275"/>
        <w:gridCol w:w="1275"/>
      </w:tblGrid>
      <w:tr w:rsidR="005C2C70" w:rsidRPr="00D027D4" w14:paraId="00E7CF8F" w14:textId="23B9CCD3"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5C6831C9" w14:textId="77777777" w:rsidR="005C2C70" w:rsidRPr="00BC1031" w:rsidRDefault="005C2C70" w:rsidP="00FE72E7">
            <w:pPr>
              <w:widowControl w:val="0"/>
              <w:suppressAutoHyphens/>
              <w:jc w:val="center"/>
              <w:rPr>
                <w:rFonts w:cs="Times New Roman"/>
                <w:bCs/>
                <w:szCs w:val="20"/>
              </w:rPr>
            </w:pPr>
            <w:r w:rsidRPr="00BC1031">
              <w:rPr>
                <w:rFonts w:cs="Times New Roman"/>
                <w:bCs/>
                <w:szCs w:val="20"/>
              </w:rPr>
              <w:t>ITEM</w:t>
            </w:r>
          </w:p>
          <w:p w14:paraId="244ADF7C" w14:textId="77777777" w:rsidR="005C2C70" w:rsidRPr="00BC1031" w:rsidRDefault="005C2C70" w:rsidP="00FE72E7">
            <w:pPr>
              <w:widowControl w:val="0"/>
              <w:suppressAutoHyphens/>
              <w:jc w:val="center"/>
              <w:rPr>
                <w:rFonts w:cs="Times New Roman"/>
                <w:szCs w:val="20"/>
              </w:rPr>
            </w:pPr>
          </w:p>
        </w:tc>
        <w:tc>
          <w:tcPr>
            <w:tcW w:w="4565" w:type="dxa"/>
            <w:tcBorders>
              <w:top w:val="single" w:sz="4" w:space="0" w:color="000000"/>
              <w:left w:val="single" w:sz="4" w:space="0" w:color="000000"/>
              <w:bottom w:val="single" w:sz="4" w:space="0" w:color="000000"/>
              <w:right w:val="single" w:sz="4" w:space="0" w:color="000000"/>
            </w:tcBorders>
            <w:vAlign w:val="center"/>
            <w:hideMark/>
          </w:tcPr>
          <w:p w14:paraId="676C6E5D" w14:textId="77777777" w:rsidR="005C2C70" w:rsidRPr="00BC1031" w:rsidRDefault="005C2C70" w:rsidP="00FE72E7">
            <w:pPr>
              <w:jc w:val="center"/>
              <w:rPr>
                <w:rFonts w:cs="Times New Roman"/>
                <w:bCs/>
                <w:szCs w:val="20"/>
              </w:rPr>
            </w:pPr>
            <w:r w:rsidRPr="00BC1031">
              <w:rPr>
                <w:rFonts w:cs="Times New Roman"/>
                <w:bCs/>
                <w:szCs w:val="20"/>
              </w:rPr>
              <w:t>DESCRIÇÃO/</w:t>
            </w:r>
          </w:p>
          <w:p w14:paraId="45D2C937" w14:textId="77777777" w:rsidR="005C2C70" w:rsidRPr="00BC1031" w:rsidRDefault="005C2C70" w:rsidP="00FE72E7">
            <w:pPr>
              <w:widowControl w:val="0"/>
              <w:suppressAutoHyphens/>
              <w:jc w:val="center"/>
              <w:rPr>
                <w:rFonts w:cs="Times New Roman"/>
                <w:szCs w:val="20"/>
              </w:rPr>
            </w:pPr>
            <w:r w:rsidRPr="00BC1031">
              <w:rPr>
                <w:rFonts w:cs="Times New Roman"/>
                <w:bCs/>
                <w:szCs w:val="20"/>
              </w:rPr>
              <w:t>ESPECIFICAÇÃO</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27E1E3E" w14:textId="77777777" w:rsidR="005C2C70" w:rsidRPr="00BC1031" w:rsidRDefault="005C2C70" w:rsidP="00FE72E7">
            <w:pPr>
              <w:widowControl w:val="0"/>
              <w:suppressAutoHyphens/>
              <w:jc w:val="center"/>
              <w:rPr>
                <w:rFonts w:cs="Times New Roman"/>
                <w:bCs/>
                <w:szCs w:val="20"/>
              </w:rPr>
            </w:pPr>
            <w:r w:rsidRPr="00BC1031">
              <w:rPr>
                <w:rFonts w:cs="Times New Roman"/>
                <w:bCs/>
                <w:szCs w:val="20"/>
              </w:rPr>
              <w:t>Unidade de Medida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B5B1380" w14:textId="77777777" w:rsidR="005C2C70" w:rsidRPr="00BC1031" w:rsidRDefault="005C2C70" w:rsidP="00FE72E7">
            <w:pPr>
              <w:widowControl w:val="0"/>
              <w:suppressAutoHyphens/>
              <w:jc w:val="center"/>
              <w:rPr>
                <w:rFonts w:cs="Times New Roman"/>
                <w:bCs/>
                <w:szCs w:val="20"/>
              </w:rPr>
            </w:pPr>
            <w:r w:rsidRPr="00BC1031">
              <w:rPr>
                <w:rFonts w:cs="Times New Roman"/>
                <w:bCs/>
                <w:szCs w:val="20"/>
              </w:rPr>
              <w:t>Quantidade</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00813AD" w14:textId="53240278" w:rsidR="005C2C70" w:rsidRPr="00BC1031" w:rsidRDefault="005C2C70" w:rsidP="00FE72E7">
            <w:pPr>
              <w:widowControl w:val="0"/>
              <w:suppressAutoHyphens/>
              <w:jc w:val="center"/>
              <w:rPr>
                <w:rFonts w:cs="Times New Roman"/>
                <w:bCs/>
                <w:szCs w:val="20"/>
              </w:rPr>
            </w:pPr>
            <w:r w:rsidRPr="00BC1031">
              <w:rPr>
                <w:rFonts w:cs="Times New Roman"/>
                <w:bCs/>
                <w:szCs w:val="20"/>
              </w:rPr>
              <w:t xml:space="preserve">Valor Unitário </w:t>
            </w:r>
          </w:p>
        </w:tc>
        <w:tc>
          <w:tcPr>
            <w:tcW w:w="1275" w:type="dxa"/>
            <w:tcBorders>
              <w:top w:val="single" w:sz="4" w:space="0" w:color="000000"/>
              <w:left w:val="single" w:sz="4" w:space="0" w:color="000000"/>
              <w:bottom w:val="single" w:sz="4" w:space="0" w:color="000000"/>
              <w:right w:val="single" w:sz="4" w:space="0" w:color="000000"/>
            </w:tcBorders>
          </w:tcPr>
          <w:p w14:paraId="77C7293A" w14:textId="77777777" w:rsidR="005C2C70" w:rsidRDefault="005C2C70" w:rsidP="00FE72E7">
            <w:pPr>
              <w:widowControl w:val="0"/>
              <w:suppressAutoHyphens/>
              <w:jc w:val="center"/>
              <w:rPr>
                <w:rFonts w:cs="Times New Roman"/>
                <w:bCs/>
                <w:szCs w:val="20"/>
              </w:rPr>
            </w:pPr>
          </w:p>
          <w:p w14:paraId="29F3716D" w14:textId="09CF7BA5" w:rsidR="005C2C70" w:rsidRPr="00BC1031" w:rsidRDefault="005C2C70" w:rsidP="00FE72E7">
            <w:pPr>
              <w:widowControl w:val="0"/>
              <w:suppressAutoHyphens/>
              <w:jc w:val="center"/>
              <w:rPr>
                <w:rFonts w:cs="Times New Roman"/>
                <w:bCs/>
                <w:szCs w:val="20"/>
              </w:rPr>
            </w:pPr>
            <w:r>
              <w:rPr>
                <w:rFonts w:cs="Times New Roman"/>
                <w:bCs/>
                <w:szCs w:val="20"/>
              </w:rPr>
              <w:t>Valor Total</w:t>
            </w:r>
          </w:p>
        </w:tc>
      </w:tr>
      <w:tr w:rsidR="005C2C70" w:rsidRPr="00D027D4" w14:paraId="341A0947" w14:textId="7B5333F7"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812503A" w14:textId="77777777" w:rsidR="005C2C70" w:rsidRPr="00BC1031" w:rsidRDefault="005C2C70" w:rsidP="00FE72E7">
            <w:pPr>
              <w:widowControl w:val="0"/>
              <w:suppressAutoHyphens/>
              <w:spacing w:after="120" w:line="276" w:lineRule="auto"/>
              <w:jc w:val="center"/>
              <w:rPr>
                <w:rFonts w:cs="Times New Roman"/>
                <w:szCs w:val="20"/>
              </w:rPr>
            </w:pPr>
            <w:r w:rsidRPr="00BC1031">
              <w:rPr>
                <w:rFonts w:cs="Times New Roman"/>
                <w:szCs w:val="20"/>
              </w:rPr>
              <w:t>1</w:t>
            </w:r>
          </w:p>
        </w:tc>
        <w:tc>
          <w:tcPr>
            <w:tcW w:w="4565" w:type="dxa"/>
            <w:tcBorders>
              <w:top w:val="single" w:sz="4" w:space="0" w:color="000000"/>
              <w:left w:val="single" w:sz="4" w:space="0" w:color="000000"/>
              <w:bottom w:val="single" w:sz="4" w:space="0" w:color="000000"/>
              <w:right w:val="single" w:sz="4" w:space="0" w:color="000000"/>
            </w:tcBorders>
            <w:vAlign w:val="center"/>
          </w:tcPr>
          <w:p w14:paraId="519CB283" w14:textId="77777777" w:rsidR="005C2C70" w:rsidRPr="00BC1031" w:rsidRDefault="005C2C70" w:rsidP="00FE72E7">
            <w:pPr>
              <w:tabs>
                <w:tab w:val="left" w:pos="4524"/>
              </w:tabs>
              <w:jc w:val="both"/>
              <w:rPr>
                <w:sz w:val="22"/>
              </w:rPr>
            </w:pPr>
            <w:r w:rsidRPr="00BC1031">
              <w:rPr>
                <w:b/>
                <w:sz w:val="22"/>
              </w:rPr>
              <w:t xml:space="preserve">Seccional Campinas: </w:t>
            </w:r>
            <w:r w:rsidRPr="00BC1031">
              <w:rPr>
                <w:sz w:val="22"/>
              </w:rPr>
              <w:t>Rua Alecrins, 914 - 3° andar – Campinas – SP</w:t>
            </w:r>
          </w:p>
          <w:p w14:paraId="0379310C" w14:textId="77777777" w:rsidR="005C2C70" w:rsidRPr="00BC1031" w:rsidRDefault="005C2C70" w:rsidP="00FE72E7">
            <w:pPr>
              <w:tabs>
                <w:tab w:val="left" w:pos="4524"/>
              </w:tabs>
              <w:jc w:val="both"/>
              <w:rPr>
                <w:sz w:val="22"/>
              </w:rPr>
            </w:pPr>
            <w:r w:rsidRPr="00BC1031">
              <w:rPr>
                <w:sz w:val="22"/>
              </w:rPr>
              <w:t xml:space="preserve">      </w:t>
            </w:r>
            <w:r w:rsidRPr="00BC1031">
              <w:rPr>
                <w:b/>
                <w:sz w:val="22"/>
              </w:rPr>
              <w:t>Sala 303:</w:t>
            </w:r>
            <w:r w:rsidRPr="00BC1031">
              <w:rPr>
                <w:sz w:val="22"/>
              </w:rPr>
              <w:t xml:space="preserve"> 39,05m²</w:t>
            </w:r>
          </w:p>
          <w:p w14:paraId="5B5B4A96" w14:textId="77777777" w:rsidR="005C2C70" w:rsidRPr="00BC1031" w:rsidRDefault="005C2C70" w:rsidP="00FE72E7">
            <w:pPr>
              <w:tabs>
                <w:tab w:val="left" w:pos="4524"/>
              </w:tabs>
              <w:jc w:val="both"/>
              <w:rPr>
                <w:sz w:val="22"/>
              </w:rPr>
            </w:pPr>
            <w:r w:rsidRPr="00BC1031">
              <w:rPr>
                <w:sz w:val="22"/>
              </w:rPr>
              <w:t xml:space="preserve">      </w:t>
            </w:r>
            <w:r w:rsidRPr="00BC1031">
              <w:rPr>
                <w:b/>
                <w:sz w:val="22"/>
              </w:rPr>
              <w:t>Sala 304:</w:t>
            </w:r>
            <w:r w:rsidRPr="00BC1031">
              <w:rPr>
                <w:sz w:val="22"/>
              </w:rPr>
              <w:t xml:space="preserve"> 42,27m²</w:t>
            </w:r>
          </w:p>
          <w:p w14:paraId="5849434B" w14:textId="77777777" w:rsidR="005C2C70" w:rsidRPr="00BC1031" w:rsidRDefault="005C2C70" w:rsidP="00FE72E7">
            <w:pPr>
              <w:tabs>
                <w:tab w:val="left" w:pos="4524"/>
              </w:tabs>
              <w:jc w:val="both"/>
              <w:rPr>
                <w:sz w:val="22"/>
              </w:rPr>
            </w:pPr>
            <w:r w:rsidRPr="00BC1031">
              <w:rPr>
                <w:sz w:val="22"/>
              </w:rPr>
              <w:t xml:space="preserve">      </w:t>
            </w:r>
            <w:r w:rsidRPr="00BC1031">
              <w:rPr>
                <w:b/>
                <w:sz w:val="22"/>
              </w:rPr>
              <w:t>Sala 305:</w:t>
            </w:r>
            <w:r w:rsidRPr="00BC1031">
              <w:rPr>
                <w:sz w:val="22"/>
              </w:rPr>
              <w:t xml:space="preserve"> 42,27m²</w:t>
            </w:r>
          </w:p>
          <w:p w14:paraId="0DA7762E" w14:textId="77777777" w:rsidR="005C2C70" w:rsidRPr="00BC1031" w:rsidRDefault="005C2C70" w:rsidP="00FE72E7">
            <w:pPr>
              <w:tabs>
                <w:tab w:val="left" w:pos="4524"/>
              </w:tabs>
              <w:jc w:val="both"/>
              <w:rPr>
                <w:sz w:val="22"/>
              </w:rPr>
            </w:pPr>
            <w:r w:rsidRPr="00BC1031">
              <w:rPr>
                <w:sz w:val="22"/>
              </w:rPr>
              <w:t xml:space="preserve">      </w:t>
            </w:r>
            <w:r w:rsidRPr="00BC1031">
              <w:rPr>
                <w:b/>
                <w:sz w:val="22"/>
              </w:rPr>
              <w:t>Sala 306:</w:t>
            </w:r>
            <w:r w:rsidRPr="00BC1031">
              <w:rPr>
                <w:sz w:val="22"/>
              </w:rPr>
              <w:t xml:space="preserve"> 39,05m²</w:t>
            </w:r>
          </w:p>
          <w:p w14:paraId="6C6D85B2" w14:textId="77777777" w:rsidR="005C2C70" w:rsidRPr="00BC1031" w:rsidRDefault="005C2C70" w:rsidP="00FE72E7">
            <w:pPr>
              <w:tabs>
                <w:tab w:val="left" w:pos="4524"/>
              </w:tabs>
              <w:jc w:val="both"/>
              <w:rPr>
                <w:sz w:val="22"/>
              </w:rPr>
            </w:pPr>
          </w:p>
          <w:p w14:paraId="40AEE657" w14:textId="77777777" w:rsidR="005C2C70" w:rsidRPr="00BC1031" w:rsidRDefault="005C2C70" w:rsidP="00FE72E7">
            <w:pPr>
              <w:tabs>
                <w:tab w:val="left" w:pos="4524"/>
              </w:tabs>
              <w:jc w:val="both"/>
              <w:rPr>
                <w:sz w:val="22"/>
              </w:rPr>
            </w:pPr>
            <w:r w:rsidRPr="00BC1031">
              <w:rPr>
                <w:b/>
                <w:sz w:val="22"/>
              </w:rPr>
              <w:t>TOTAL CAMPINAS: 162,64m² - 1 (um) servente</w:t>
            </w:r>
            <w:r w:rsidRPr="00BC1031">
              <w:rPr>
                <w:sz w:val="22"/>
              </w:rPr>
              <w:t xml:space="preserve">, </w:t>
            </w:r>
            <w:r w:rsidRPr="00253F3B">
              <w:rPr>
                <w:sz w:val="22"/>
                <w:highlight w:val="yellow"/>
              </w:rPr>
              <w:t>duas vezes por semana</w:t>
            </w:r>
            <w:r w:rsidRPr="00253F3B">
              <w:rPr>
                <w:b/>
                <w:sz w:val="22"/>
                <w:highlight w:val="yellow"/>
              </w:rPr>
              <w:t>,</w:t>
            </w:r>
            <w:r w:rsidRPr="00253F3B">
              <w:rPr>
                <w:sz w:val="22"/>
                <w:highlight w:val="yellow"/>
              </w:rPr>
              <w:t xml:space="preserve"> em jornada de seis horas diárias, no horário de </w:t>
            </w:r>
            <w:r w:rsidRPr="00253F3B">
              <w:rPr>
                <w:sz w:val="22"/>
                <w:highlight w:val="yellow"/>
              </w:rPr>
              <w:lastRenderedPageBreak/>
              <w:t>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10C76802" w14:textId="77777777" w:rsidR="005C2C70" w:rsidRPr="00BC1031" w:rsidRDefault="005C2C70" w:rsidP="00FE72E7">
            <w:pPr>
              <w:widowControl w:val="0"/>
              <w:suppressAutoHyphens/>
              <w:spacing w:after="120" w:line="276" w:lineRule="auto"/>
              <w:rPr>
                <w:rFonts w:cs="Times New Roman"/>
                <w:szCs w:val="20"/>
              </w:rPr>
            </w:pPr>
            <w:r>
              <w:rPr>
                <w:rFonts w:cs="Times New Roman"/>
                <w:szCs w:val="20"/>
              </w:rPr>
              <w:lastRenderedPageBreak/>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4CEDC461" w14:textId="77777777" w:rsidR="005C2C70" w:rsidRPr="00BC1031" w:rsidRDefault="005C2C70" w:rsidP="00FE72E7">
            <w:pPr>
              <w:widowControl w:val="0"/>
              <w:suppressAutoHyphens/>
              <w:spacing w:after="120" w:line="276" w:lineRule="auto"/>
              <w:jc w:val="center"/>
              <w:rPr>
                <w:rFonts w:cs="Times New Roman"/>
                <w:szCs w:val="20"/>
              </w:rPr>
            </w:pPr>
            <w:r w:rsidRPr="00BC1031">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5893AB28" w14:textId="2E85906E"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41FD94F9" w14:textId="77777777" w:rsidR="005C2C70" w:rsidRPr="00C4434D" w:rsidRDefault="005C2C70" w:rsidP="00FE72E7">
            <w:pPr>
              <w:widowControl w:val="0"/>
              <w:suppressAutoHyphens/>
              <w:spacing w:after="120" w:line="276" w:lineRule="auto"/>
              <w:rPr>
                <w:rFonts w:cs="Times New Roman"/>
                <w:szCs w:val="20"/>
              </w:rPr>
            </w:pPr>
          </w:p>
        </w:tc>
      </w:tr>
      <w:tr w:rsidR="005C2C70" w:rsidRPr="00D027D4" w14:paraId="31B77029" w14:textId="3848F33E"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5E2CA46" w14:textId="77777777" w:rsidR="005C2C70" w:rsidRPr="00BC1031" w:rsidRDefault="005C2C70" w:rsidP="00FE72E7">
            <w:pPr>
              <w:widowControl w:val="0"/>
              <w:suppressAutoHyphens/>
              <w:spacing w:after="120" w:line="276" w:lineRule="auto"/>
              <w:jc w:val="center"/>
              <w:rPr>
                <w:rFonts w:cs="Times New Roman"/>
                <w:szCs w:val="20"/>
              </w:rPr>
            </w:pPr>
            <w:r w:rsidRPr="00BC1031">
              <w:rPr>
                <w:rFonts w:cs="Times New Roman"/>
                <w:szCs w:val="20"/>
              </w:rPr>
              <w:t>2</w:t>
            </w:r>
          </w:p>
        </w:tc>
        <w:tc>
          <w:tcPr>
            <w:tcW w:w="4565" w:type="dxa"/>
            <w:tcBorders>
              <w:top w:val="single" w:sz="4" w:space="0" w:color="000000"/>
              <w:left w:val="single" w:sz="4" w:space="0" w:color="000000"/>
              <w:bottom w:val="single" w:sz="4" w:space="0" w:color="000000"/>
              <w:right w:val="single" w:sz="4" w:space="0" w:color="000000"/>
            </w:tcBorders>
            <w:vAlign w:val="center"/>
          </w:tcPr>
          <w:p w14:paraId="4876C555" w14:textId="77777777" w:rsidR="005C2C70" w:rsidRPr="00E60529" w:rsidRDefault="005C2C70" w:rsidP="00FE72E7">
            <w:pPr>
              <w:tabs>
                <w:tab w:val="left" w:pos="4524"/>
              </w:tabs>
              <w:jc w:val="both"/>
              <w:rPr>
                <w:sz w:val="22"/>
              </w:rPr>
            </w:pPr>
            <w:r w:rsidRPr="00E60529">
              <w:rPr>
                <w:b/>
                <w:sz w:val="22"/>
              </w:rPr>
              <w:t xml:space="preserve">Seccional Bauru: </w:t>
            </w:r>
            <w:r w:rsidRPr="00E60529">
              <w:rPr>
                <w:sz w:val="22"/>
              </w:rPr>
              <w:t xml:space="preserve">Rua Luso Brasileira, 4-44 - Ed. </w:t>
            </w:r>
            <w:proofErr w:type="spellStart"/>
            <w:r w:rsidRPr="00E60529">
              <w:rPr>
                <w:sz w:val="22"/>
              </w:rPr>
              <w:t>Metropolitan</w:t>
            </w:r>
            <w:proofErr w:type="spellEnd"/>
            <w:r w:rsidRPr="00E60529">
              <w:rPr>
                <w:sz w:val="22"/>
              </w:rPr>
              <w:t xml:space="preserve"> Square, 4º Andar Salas 411/412 – Bauru – SP</w:t>
            </w:r>
          </w:p>
          <w:p w14:paraId="0F7D28EC"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411:</w:t>
            </w:r>
            <w:r w:rsidRPr="00E60529">
              <w:rPr>
                <w:sz w:val="22"/>
              </w:rPr>
              <w:t xml:space="preserve"> 34,7424m²</w:t>
            </w:r>
          </w:p>
          <w:p w14:paraId="4F978D72"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412:</w:t>
            </w:r>
            <w:r w:rsidRPr="00E60529">
              <w:rPr>
                <w:sz w:val="22"/>
              </w:rPr>
              <w:t xml:space="preserve"> 34,7424m²</w:t>
            </w:r>
          </w:p>
          <w:p w14:paraId="041A3299" w14:textId="77777777" w:rsidR="005C2C70" w:rsidRDefault="005C2C70" w:rsidP="00FE72E7">
            <w:pPr>
              <w:tabs>
                <w:tab w:val="left" w:pos="4524"/>
              </w:tabs>
              <w:jc w:val="both"/>
              <w:rPr>
                <w:b/>
                <w:sz w:val="22"/>
              </w:rPr>
            </w:pPr>
          </w:p>
          <w:p w14:paraId="7C13C56F" w14:textId="77777777" w:rsidR="005C2C70" w:rsidRPr="00BC1031" w:rsidRDefault="005C2C70" w:rsidP="00FE72E7">
            <w:pPr>
              <w:tabs>
                <w:tab w:val="left" w:pos="4524"/>
              </w:tabs>
              <w:jc w:val="both"/>
              <w:rPr>
                <w:sz w:val="22"/>
              </w:rPr>
            </w:pPr>
            <w:r w:rsidRPr="00E60529">
              <w:rPr>
                <w:b/>
                <w:sz w:val="22"/>
              </w:rPr>
              <w:t xml:space="preserve">TOTAL BAURU: 69,4848m²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1D8A39D3" w14:textId="77777777" w:rsidR="005C2C70" w:rsidRPr="00BC1031"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AD908ED" w14:textId="77777777" w:rsidR="005C2C70" w:rsidRPr="00BC1031" w:rsidRDefault="005C2C70" w:rsidP="00FE72E7">
            <w:pPr>
              <w:widowControl w:val="0"/>
              <w:suppressAutoHyphens/>
              <w:spacing w:after="120" w:line="276" w:lineRule="auto"/>
              <w:jc w:val="center"/>
              <w:rPr>
                <w:rFonts w:cs="Times New Roman"/>
                <w:szCs w:val="20"/>
              </w:rPr>
            </w:pPr>
            <w:r>
              <w:rPr>
                <w:rFonts w:cs="Times New Roman"/>
                <w:szCs w:val="20"/>
              </w:rPr>
              <w:t>12</w:t>
            </w:r>
          </w:p>
        </w:tc>
        <w:tc>
          <w:tcPr>
            <w:tcW w:w="1275" w:type="dxa"/>
            <w:tcBorders>
              <w:top w:val="single" w:sz="4" w:space="0" w:color="000000"/>
              <w:left w:val="single" w:sz="4" w:space="0" w:color="000000"/>
              <w:bottom w:val="single" w:sz="4" w:space="0" w:color="000000"/>
              <w:right w:val="single" w:sz="4" w:space="0" w:color="000000"/>
            </w:tcBorders>
            <w:vAlign w:val="center"/>
          </w:tcPr>
          <w:p w14:paraId="53384B8E" w14:textId="55029743"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61A862BE" w14:textId="77777777" w:rsidR="005C2C70" w:rsidRPr="00C4434D" w:rsidRDefault="005C2C70" w:rsidP="00FE72E7">
            <w:pPr>
              <w:widowControl w:val="0"/>
              <w:suppressAutoHyphens/>
              <w:spacing w:after="120" w:line="276" w:lineRule="auto"/>
              <w:rPr>
                <w:rFonts w:cs="Times New Roman"/>
                <w:szCs w:val="20"/>
              </w:rPr>
            </w:pPr>
          </w:p>
        </w:tc>
      </w:tr>
      <w:tr w:rsidR="005C2C70" w:rsidRPr="00D027D4" w14:paraId="6ABFF907" w14:textId="13E10F55"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556AC1C" w14:textId="77777777" w:rsidR="005C2C70" w:rsidRPr="00BC1031" w:rsidRDefault="005C2C70" w:rsidP="00FE72E7">
            <w:pPr>
              <w:widowControl w:val="0"/>
              <w:suppressAutoHyphens/>
              <w:spacing w:after="120" w:line="276" w:lineRule="auto"/>
              <w:jc w:val="center"/>
              <w:rPr>
                <w:rFonts w:cs="Times New Roman"/>
                <w:szCs w:val="20"/>
              </w:rPr>
            </w:pPr>
            <w:r w:rsidRPr="00BC1031">
              <w:rPr>
                <w:rFonts w:cs="Times New Roman"/>
                <w:szCs w:val="20"/>
              </w:rPr>
              <w:t>3</w:t>
            </w:r>
          </w:p>
        </w:tc>
        <w:tc>
          <w:tcPr>
            <w:tcW w:w="4565" w:type="dxa"/>
            <w:tcBorders>
              <w:top w:val="single" w:sz="4" w:space="0" w:color="000000"/>
              <w:left w:val="single" w:sz="4" w:space="0" w:color="000000"/>
              <w:bottom w:val="single" w:sz="4" w:space="0" w:color="000000"/>
              <w:right w:val="single" w:sz="4" w:space="0" w:color="000000"/>
            </w:tcBorders>
            <w:vAlign w:val="center"/>
          </w:tcPr>
          <w:p w14:paraId="4915987F" w14:textId="77777777" w:rsidR="005C2C70" w:rsidRPr="00E60529" w:rsidRDefault="005C2C70" w:rsidP="00FE72E7">
            <w:pPr>
              <w:tabs>
                <w:tab w:val="left" w:pos="4524"/>
              </w:tabs>
              <w:jc w:val="both"/>
              <w:rPr>
                <w:b/>
                <w:sz w:val="22"/>
              </w:rPr>
            </w:pPr>
            <w:r w:rsidRPr="00E60529">
              <w:rPr>
                <w:b/>
                <w:sz w:val="22"/>
              </w:rPr>
              <w:t xml:space="preserve">Seccional Ribeirão Preto: </w:t>
            </w:r>
            <w:r w:rsidRPr="00E60529">
              <w:rPr>
                <w:sz w:val="22"/>
              </w:rPr>
              <w:t>Av. Maurílio Biagi, 800 - 3º andar, conj. 311/312/313/314 – Ribeirão Preto - SP</w:t>
            </w:r>
          </w:p>
          <w:p w14:paraId="5C88104F"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311:</w:t>
            </w:r>
            <w:r w:rsidRPr="00E60529">
              <w:rPr>
                <w:sz w:val="22"/>
              </w:rPr>
              <w:t xml:space="preserve"> 44,94m²</w:t>
            </w:r>
          </w:p>
          <w:p w14:paraId="6AE68E2C"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312:</w:t>
            </w:r>
            <w:r w:rsidRPr="00E60529">
              <w:rPr>
                <w:sz w:val="22"/>
              </w:rPr>
              <w:t xml:space="preserve"> 43,68m²</w:t>
            </w:r>
          </w:p>
          <w:p w14:paraId="29E92845"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313:</w:t>
            </w:r>
            <w:r w:rsidRPr="00E60529">
              <w:rPr>
                <w:sz w:val="22"/>
              </w:rPr>
              <w:t xml:space="preserve"> 43,68m²</w:t>
            </w:r>
          </w:p>
          <w:p w14:paraId="70BAA353" w14:textId="77777777" w:rsidR="005C2C70" w:rsidRDefault="005C2C70" w:rsidP="00FE72E7">
            <w:pPr>
              <w:tabs>
                <w:tab w:val="left" w:pos="4524"/>
              </w:tabs>
              <w:jc w:val="both"/>
              <w:rPr>
                <w:sz w:val="22"/>
              </w:rPr>
            </w:pPr>
            <w:r w:rsidRPr="00E60529">
              <w:rPr>
                <w:sz w:val="22"/>
              </w:rPr>
              <w:t xml:space="preserve">      </w:t>
            </w:r>
            <w:r w:rsidRPr="00E60529">
              <w:rPr>
                <w:b/>
                <w:sz w:val="22"/>
              </w:rPr>
              <w:t>Sala 314:</w:t>
            </w:r>
            <w:r w:rsidRPr="00E60529">
              <w:rPr>
                <w:sz w:val="22"/>
              </w:rPr>
              <w:t xml:space="preserve"> 46,54m²</w:t>
            </w:r>
          </w:p>
          <w:p w14:paraId="43189333" w14:textId="77777777" w:rsidR="005C2C70" w:rsidRDefault="005C2C70" w:rsidP="00FE72E7">
            <w:pPr>
              <w:tabs>
                <w:tab w:val="left" w:pos="4524"/>
              </w:tabs>
              <w:jc w:val="both"/>
              <w:rPr>
                <w:sz w:val="22"/>
              </w:rPr>
            </w:pPr>
          </w:p>
          <w:p w14:paraId="20D3E2AC" w14:textId="77777777" w:rsidR="005C2C70" w:rsidRPr="008024F5" w:rsidRDefault="005C2C70" w:rsidP="00FE72E7">
            <w:pPr>
              <w:tabs>
                <w:tab w:val="left" w:pos="4524"/>
              </w:tabs>
              <w:jc w:val="both"/>
              <w:rPr>
                <w:sz w:val="22"/>
              </w:rPr>
            </w:pPr>
            <w:r w:rsidRPr="00E60529">
              <w:rPr>
                <w:b/>
                <w:sz w:val="22"/>
              </w:rPr>
              <w:t xml:space="preserve">TOTAL RIBEIRÃO PRETO: 178,84m²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w:t>
            </w:r>
            <w:r>
              <w:rPr>
                <w:sz w:val="22"/>
              </w:rPr>
              <w:t xml:space="preserve"> </w:t>
            </w:r>
            <w:r w:rsidRPr="00253F3B">
              <w:rPr>
                <w:sz w:val="22"/>
                <w:highlight w:val="yellow"/>
              </w:rPr>
              <w:t>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7BAB9D79" w14:textId="77777777" w:rsidR="005C2C70" w:rsidRPr="00BC1031"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01C5259E"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0340DF37" w14:textId="5F71D43B"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3C15F078"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66A37898" w14:textId="30B6F51A"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1C16D49" w14:textId="77777777" w:rsidR="005C2C70" w:rsidRPr="00BC1031" w:rsidRDefault="005C2C70" w:rsidP="00FE72E7">
            <w:pPr>
              <w:widowControl w:val="0"/>
              <w:suppressAutoHyphens/>
              <w:spacing w:after="120" w:line="276" w:lineRule="auto"/>
              <w:jc w:val="center"/>
              <w:rPr>
                <w:rFonts w:cs="Times New Roman"/>
                <w:szCs w:val="20"/>
              </w:rPr>
            </w:pPr>
            <w:r>
              <w:rPr>
                <w:rFonts w:cs="Times New Roman"/>
                <w:szCs w:val="20"/>
              </w:rPr>
              <w:t>4</w:t>
            </w:r>
          </w:p>
        </w:tc>
        <w:tc>
          <w:tcPr>
            <w:tcW w:w="4565" w:type="dxa"/>
            <w:tcBorders>
              <w:top w:val="single" w:sz="4" w:space="0" w:color="000000"/>
              <w:left w:val="single" w:sz="4" w:space="0" w:color="000000"/>
              <w:bottom w:val="single" w:sz="4" w:space="0" w:color="000000"/>
              <w:right w:val="single" w:sz="4" w:space="0" w:color="000000"/>
            </w:tcBorders>
            <w:vAlign w:val="center"/>
          </w:tcPr>
          <w:p w14:paraId="548A635C" w14:textId="77777777" w:rsidR="005C2C70" w:rsidRPr="00E60529" w:rsidRDefault="005C2C70" w:rsidP="00FE72E7">
            <w:pPr>
              <w:tabs>
                <w:tab w:val="left" w:pos="4524"/>
              </w:tabs>
              <w:jc w:val="both"/>
              <w:rPr>
                <w:b/>
                <w:sz w:val="22"/>
              </w:rPr>
            </w:pPr>
            <w:r w:rsidRPr="00E60529">
              <w:rPr>
                <w:b/>
                <w:sz w:val="22"/>
              </w:rPr>
              <w:t xml:space="preserve">Seccional São José dos Campos: </w:t>
            </w:r>
            <w:r w:rsidRPr="00E60529">
              <w:rPr>
                <w:sz w:val="22"/>
              </w:rPr>
              <w:t>Rua Euclides Miragaia, 700 - 7° andar, salas 71/72/74 – São José dos Campos - SP</w:t>
            </w:r>
          </w:p>
          <w:p w14:paraId="5C129218" w14:textId="77777777" w:rsidR="005C2C70" w:rsidRPr="00E60529" w:rsidRDefault="005C2C70" w:rsidP="00FE72E7">
            <w:pPr>
              <w:tabs>
                <w:tab w:val="left" w:pos="4524"/>
              </w:tabs>
              <w:jc w:val="both"/>
              <w:rPr>
                <w:sz w:val="22"/>
              </w:rPr>
            </w:pPr>
            <w:r w:rsidRPr="00E60529">
              <w:rPr>
                <w:b/>
                <w:sz w:val="22"/>
              </w:rPr>
              <w:t xml:space="preserve">      Sala 71:</w:t>
            </w:r>
            <w:r w:rsidRPr="00E60529">
              <w:rPr>
                <w:sz w:val="22"/>
              </w:rPr>
              <w:t xml:space="preserve"> 43,838 m²</w:t>
            </w:r>
          </w:p>
          <w:p w14:paraId="4F7B7C1C"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72:</w:t>
            </w:r>
            <w:r w:rsidRPr="00E60529">
              <w:rPr>
                <w:sz w:val="22"/>
              </w:rPr>
              <w:t xml:space="preserve"> 83,124 m²</w:t>
            </w:r>
          </w:p>
          <w:p w14:paraId="4F550C65"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74:</w:t>
            </w:r>
            <w:r w:rsidRPr="00E60529">
              <w:rPr>
                <w:sz w:val="22"/>
              </w:rPr>
              <w:t xml:space="preserve"> 38,567 m²</w:t>
            </w:r>
          </w:p>
          <w:p w14:paraId="0CC970D0" w14:textId="77777777" w:rsidR="005C2C70" w:rsidRDefault="005C2C70" w:rsidP="00FE72E7">
            <w:pPr>
              <w:tabs>
                <w:tab w:val="left" w:pos="4524"/>
              </w:tabs>
              <w:jc w:val="both"/>
              <w:rPr>
                <w:b/>
                <w:sz w:val="22"/>
              </w:rPr>
            </w:pPr>
          </w:p>
          <w:p w14:paraId="26F9812E" w14:textId="77777777" w:rsidR="005C2C70" w:rsidRPr="00BC1031" w:rsidRDefault="005C2C70" w:rsidP="00FE72E7">
            <w:pPr>
              <w:tabs>
                <w:tab w:val="left" w:pos="4524"/>
              </w:tabs>
              <w:jc w:val="both"/>
              <w:rPr>
                <w:sz w:val="22"/>
              </w:rPr>
            </w:pPr>
            <w:r w:rsidRPr="00E60529">
              <w:rPr>
                <w:b/>
                <w:sz w:val="22"/>
              </w:rPr>
              <w:t xml:space="preserve">TOTAL SÃO JOSÉ DOS CAMPOS: </w:t>
            </w:r>
            <w:bdo w:val="ltr">
              <w:r w:rsidRPr="00E60529">
                <w:rPr>
                  <w:b/>
                  <w:sz w:val="22"/>
                </w:rPr>
                <w:t>165,529</w:t>
              </w:r>
              <w:r w:rsidRPr="00E60529">
                <w:rPr>
                  <w:b/>
                  <w:sz w:val="22"/>
                </w:rPr>
                <w:t>‬m²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w:t>
              </w:r>
              <w:proofErr w:type="gramStart"/>
              <w:r w:rsidRPr="00253F3B">
                <w:rPr>
                  <w:sz w:val="22"/>
                  <w:highlight w:val="yellow"/>
                </w:rPr>
                <w:t>feriados.</w:t>
              </w:r>
              <w:r w:rsidRPr="00253F3B">
                <w:rPr>
                  <w:highlight w:val="yellow"/>
                </w:rPr>
                <w:t>‬</w:t>
              </w:r>
              <w:r w:rsidRPr="00253F3B">
                <w:rPr>
                  <w:highlight w:val="yellow"/>
                </w:rPr>
                <w:t>‬</w:t>
              </w:r>
              <w:proofErr w:type="gramEnd"/>
              <w:r w:rsidRPr="00253F3B">
                <w:rPr>
                  <w:highlight w:val="yellow"/>
                </w:rPr>
                <w:t>‬</w:t>
              </w:r>
              <w:r>
                <w:t>‬</w:t>
              </w:r>
              <w:r w:rsidR="008E7C02">
                <w:t>‬</w:t>
              </w:r>
            </w:bdo>
          </w:p>
        </w:tc>
        <w:tc>
          <w:tcPr>
            <w:tcW w:w="992" w:type="dxa"/>
            <w:tcBorders>
              <w:top w:val="single" w:sz="4" w:space="0" w:color="000000"/>
              <w:left w:val="single" w:sz="4" w:space="0" w:color="000000"/>
              <w:bottom w:val="single" w:sz="4" w:space="0" w:color="000000"/>
              <w:right w:val="single" w:sz="4" w:space="0" w:color="000000"/>
            </w:tcBorders>
            <w:vAlign w:val="center"/>
          </w:tcPr>
          <w:p w14:paraId="4CDD7C3B" w14:textId="77777777" w:rsidR="005C2C70" w:rsidRPr="00BC1031"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67F3B7F3"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0BE4E14A" w14:textId="2CE7D50B"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75E5A130"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2B6A418D" w14:textId="056597DE"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8565F93"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5</w:t>
            </w:r>
          </w:p>
        </w:tc>
        <w:tc>
          <w:tcPr>
            <w:tcW w:w="4565" w:type="dxa"/>
            <w:tcBorders>
              <w:top w:val="single" w:sz="4" w:space="0" w:color="000000"/>
              <w:left w:val="single" w:sz="4" w:space="0" w:color="000000"/>
              <w:bottom w:val="single" w:sz="4" w:space="0" w:color="000000"/>
              <w:right w:val="single" w:sz="4" w:space="0" w:color="000000"/>
            </w:tcBorders>
            <w:vAlign w:val="center"/>
          </w:tcPr>
          <w:p w14:paraId="149D43A7" w14:textId="77777777" w:rsidR="005C2C70" w:rsidRPr="00E60529" w:rsidRDefault="005C2C70" w:rsidP="00FE72E7">
            <w:pPr>
              <w:tabs>
                <w:tab w:val="left" w:pos="4524"/>
              </w:tabs>
              <w:jc w:val="both"/>
              <w:rPr>
                <w:sz w:val="22"/>
              </w:rPr>
            </w:pPr>
            <w:r w:rsidRPr="00E60529">
              <w:rPr>
                <w:b/>
                <w:sz w:val="22"/>
              </w:rPr>
              <w:t xml:space="preserve">Seccional São José do Rio Preto: </w:t>
            </w:r>
            <w:r w:rsidRPr="00E60529">
              <w:rPr>
                <w:sz w:val="22"/>
              </w:rPr>
              <w:t>Rua General Glicério, 3173 - 4° andar – São José do Rio Preto – SP</w:t>
            </w:r>
          </w:p>
          <w:p w14:paraId="70390873"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41:</w:t>
            </w:r>
            <w:r w:rsidRPr="00E60529">
              <w:rPr>
                <w:sz w:val="22"/>
              </w:rPr>
              <w:t xml:space="preserve"> 109,20 m²</w:t>
            </w:r>
          </w:p>
          <w:p w14:paraId="5706191D" w14:textId="77777777" w:rsidR="005C2C70" w:rsidRDefault="005C2C70" w:rsidP="00FE72E7">
            <w:pPr>
              <w:tabs>
                <w:tab w:val="left" w:pos="4524"/>
              </w:tabs>
              <w:jc w:val="both"/>
              <w:rPr>
                <w:b/>
                <w:sz w:val="22"/>
              </w:rPr>
            </w:pPr>
          </w:p>
          <w:p w14:paraId="1FFE58C3" w14:textId="77777777" w:rsidR="005C2C70" w:rsidRPr="00BC1031" w:rsidRDefault="005C2C70" w:rsidP="00FE72E7">
            <w:pPr>
              <w:tabs>
                <w:tab w:val="left" w:pos="4524"/>
              </w:tabs>
              <w:jc w:val="both"/>
              <w:rPr>
                <w:sz w:val="22"/>
              </w:rPr>
            </w:pPr>
            <w:r w:rsidRPr="00E60529">
              <w:rPr>
                <w:b/>
                <w:sz w:val="22"/>
              </w:rPr>
              <w:t>TOTAL SÃO JOSÉ DO RIO PRETO: 109,20m²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7B9FE18A"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3F9C6DE2"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6F304F97" w14:textId="54E4D944"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257FC2A4"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6867218B" w14:textId="315AE0C0"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6619511"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6</w:t>
            </w:r>
          </w:p>
        </w:tc>
        <w:tc>
          <w:tcPr>
            <w:tcW w:w="4565" w:type="dxa"/>
            <w:tcBorders>
              <w:top w:val="single" w:sz="4" w:space="0" w:color="000000"/>
              <w:left w:val="single" w:sz="4" w:space="0" w:color="000000"/>
              <w:bottom w:val="single" w:sz="4" w:space="0" w:color="000000"/>
              <w:right w:val="single" w:sz="4" w:space="0" w:color="000000"/>
            </w:tcBorders>
            <w:vAlign w:val="center"/>
          </w:tcPr>
          <w:p w14:paraId="08A074A9" w14:textId="77777777" w:rsidR="005C2C70" w:rsidRPr="00E60529" w:rsidRDefault="005C2C70" w:rsidP="00FE72E7">
            <w:pPr>
              <w:tabs>
                <w:tab w:val="left" w:pos="4524"/>
              </w:tabs>
              <w:jc w:val="both"/>
              <w:rPr>
                <w:sz w:val="22"/>
              </w:rPr>
            </w:pPr>
            <w:r w:rsidRPr="00E60529">
              <w:rPr>
                <w:b/>
                <w:sz w:val="22"/>
              </w:rPr>
              <w:t xml:space="preserve">Seccional Presidente Prudente: </w:t>
            </w:r>
            <w:r w:rsidRPr="00E60529">
              <w:rPr>
                <w:sz w:val="22"/>
              </w:rPr>
              <w:t>Rua Siqueira Campos, 699 - 7º Andar, Sala 77 – Presidente Prudente – São Paulo</w:t>
            </w:r>
          </w:p>
          <w:p w14:paraId="0EA835D0"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77:</w:t>
            </w:r>
            <w:r w:rsidRPr="00E60529">
              <w:rPr>
                <w:sz w:val="22"/>
              </w:rPr>
              <w:t xml:space="preserve"> 63,17m²</w:t>
            </w:r>
          </w:p>
          <w:p w14:paraId="66252BCD" w14:textId="77777777" w:rsidR="005C2C70" w:rsidRDefault="005C2C70" w:rsidP="00FE72E7">
            <w:pPr>
              <w:tabs>
                <w:tab w:val="left" w:pos="4524"/>
              </w:tabs>
              <w:jc w:val="both"/>
              <w:rPr>
                <w:sz w:val="22"/>
              </w:rPr>
            </w:pPr>
            <w:r w:rsidRPr="00E60529">
              <w:rPr>
                <w:sz w:val="22"/>
              </w:rPr>
              <w:t xml:space="preserve">      </w:t>
            </w:r>
            <w:r w:rsidRPr="00E60529">
              <w:rPr>
                <w:b/>
                <w:sz w:val="22"/>
              </w:rPr>
              <w:t>Sala 78:</w:t>
            </w:r>
            <w:r w:rsidRPr="00E60529">
              <w:rPr>
                <w:sz w:val="22"/>
              </w:rPr>
              <w:t xml:space="preserve"> 56,41m²</w:t>
            </w:r>
          </w:p>
          <w:p w14:paraId="3B0E3D00" w14:textId="77777777" w:rsidR="005C2C70" w:rsidRDefault="005C2C70" w:rsidP="00FE72E7">
            <w:pPr>
              <w:tabs>
                <w:tab w:val="left" w:pos="4524"/>
              </w:tabs>
              <w:jc w:val="both"/>
              <w:rPr>
                <w:sz w:val="22"/>
              </w:rPr>
            </w:pPr>
          </w:p>
          <w:p w14:paraId="2C470790" w14:textId="77777777" w:rsidR="005C2C70" w:rsidRPr="00E60529" w:rsidRDefault="005C2C70" w:rsidP="00FE72E7">
            <w:pPr>
              <w:tabs>
                <w:tab w:val="left" w:pos="4524"/>
              </w:tabs>
              <w:jc w:val="both"/>
              <w:rPr>
                <w:b/>
                <w:sz w:val="22"/>
              </w:rPr>
            </w:pPr>
            <w:r w:rsidRPr="00E60529">
              <w:rPr>
                <w:b/>
                <w:sz w:val="22"/>
              </w:rPr>
              <w:t>TOTAL PRESIDENTE PRUDENTE: 119,58m²</w:t>
            </w:r>
            <w:r>
              <w:rPr>
                <w:b/>
                <w:sz w:val="22"/>
              </w:rPr>
              <w:t xml:space="preserve"> - 1 (um) servente</w:t>
            </w:r>
            <w:r w:rsidRPr="00156DF7">
              <w:rPr>
                <w:sz w:val="22"/>
              </w:rPr>
              <w:t xml:space="preserve">, </w:t>
            </w:r>
            <w:r w:rsidRPr="00253F3B">
              <w:rPr>
                <w:sz w:val="22"/>
                <w:highlight w:val="yellow"/>
              </w:rPr>
              <w:t xml:space="preserve">uma vez por </w:t>
            </w:r>
            <w:r w:rsidRPr="00253F3B">
              <w:rPr>
                <w:sz w:val="22"/>
                <w:highlight w:val="yellow"/>
              </w:rPr>
              <w:lastRenderedPageBreak/>
              <w:t>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3BF9DBA1"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lastRenderedPageBreak/>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B6B91CA"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68C4FE92" w14:textId="6A6FF079"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066CF10F"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14C3D0CD" w14:textId="1C686E9E"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577ED106"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7</w:t>
            </w:r>
          </w:p>
        </w:tc>
        <w:tc>
          <w:tcPr>
            <w:tcW w:w="4565" w:type="dxa"/>
            <w:tcBorders>
              <w:top w:val="single" w:sz="4" w:space="0" w:color="000000"/>
              <w:left w:val="single" w:sz="4" w:space="0" w:color="000000"/>
              <w:bottom w:val="single" w:sz="4" w:space="0" w:color="000000"/>
              <w:right w:val="single" w:sz="4" w:space="0" w:color="000000"/>
            </w:tcBorders>
            <w:vAlign w:val="center"/>
          </w:tcPr>
          <w:p w14:paraId="3725B2DD" w14:textId="77777777" w:rsidR="005C2C70" w:rsidRPr="00E60529" w:rsidRDefault="005C2C70" w:rsidP="00FE72E7">
            <w:pPr>
              <w:tabs>
                <w:tab w:val="left" w:pos="4524"/>
              </w:tabs>
              <w:jc w:val="both"/>
              <w:rPr>
                <w:sz w:val="22"/>
              </w:rPr>
            </w:pPr>
            <w:r w:rsidRPr="00E60529">
              <w:rPr>
                <w:b/>
                <w:sz w:val="22"/>
              </w:rPr>
              <w:t>Seccional Araraquara</w:t>
            </w:r>
            <w:r w:rsidRPr="00E60529">
              <w:rPr>
                <w:sz w:val="22"/>
              </w:rPr>
              <w:t>: Rua Padre Duarte, 151 - 16° andar, Sala 161/162 – Araraquara – SP</w:t>
            </w:r>
          </w:p>
          <w:p w14:paraId="3C4BA067"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161:</w:t>
            </w:r>
            <w:r w:rsidRPr="00E60529">
              <w:rPr>
                <w:sz w:val="22"/>
              </w:rPr>
              <w:t xml:space="preserve"> 55,91 m²</w:t>
            </w:r>
          </w:p>
          <w:p w14:paraId="3C555A46"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162</w:t>
            </w:r>
            <w:r w:rsidRPr="00E60529">
              <w:rPr>
                <w:sz w:val="22"/>
              </w:rPr>
              <w:t>: 55,67 m²</w:t>
            </w:r>
          </w:p>
          <w:p w14:paraId="3174F484" w14:textId="77777777" w:rsidR="005C2C70" w:rsidRDefault="005C2C70" w:rsidP="00FE72E7">
            <w:pPr>
              <w:tabs>
                <w:tab w:val="left" w:pos="4524"/>
              </w:tabs>
              <w:jc w:val="both"/>
              <w:rPr>
                <w:b/>
                <w:sz w:val="22"/>
              </w:rPr>
            </w:pPr>
          </w:p>
          <w:p w14:paraId="6ED5318F" w14:textId="77777777" w:rsidR="005C2C70" w:rsidRPr="00BC1031" w:rsidRDefault="005C2C70" w:rsidP="00FE72E7">
            <w:pPr>
              <w:tabs>
                <w:tab w:val="left" w:pos="4524"/>
              </w:tabs>
              <w:jc w:val="both"/>
              <w:rPr>
                <w:sz w:val="22"/>
              </w:rPr>
            </w:pPr>
            <w:r w:rsidRPr="00E60529">
              <w:rPr>
                <w:b/>
                <w:sz w:val="22"/>
              </w:rPr>
              <w:t>TOTAL ARARAQUARA: 111,58m²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3DB3157"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0B0089C9"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2EB299D2" w14:textId="63694BF0"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6D6876A4"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3F7FDAE9" w14:textId="5B9C6A36"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72E1533"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8</w:t>
            </w:r>
          </w:p>
        </w:tc>
        <w:tc>
          <w:tcPr>
            <w:tcW w:w="4565" w:type="dxa"/>
            <w:tcBorders>
              <w:top w:val="single" w:sz="4" w:space="0" w:color="000000"/>
              <w:left w:val="single" w:sz="4" w:space="0" w:color="000000"/>
              <w:bottom w:val="single" w:sz="4" w:space="0" w:color="000000"/>
              <w:right w:val="single" w:sz="4" w:space="0" w:color="000000"/>
            </w:tcBorders>
            <w:vAlign w:val="center"/>
          </w:tcPr>
          <w:p w14:paraId="7DF01F5D" w14:textId="77777777" w:rsidR="005C2C70" w:rsidRPr="00E60529" w:rsidRDefault="005C2C70" w:rsidP="00FE72E7">
            <w:pPr>
              <w:tabs>
                <w:tab w:val="left" w:pos="4524"/>
              </w:tabs>
              <w:jc w:val="both"/>
              <w:rPr>
                <w:b/>
                <w:sz w:val="22"/>
              </w:rPr>
            </w:pPr>
            <w:r w:rsidRPr="00E60529">
              <w:rPr>
                <w:b/>
                <w:sz w:val="22"/>
              </w:rPr>
              <w:t xml:space="preserve">Seccional Sorocaba: </w:t>
            </w:r>
            <w:r w:rsidRPr="00E60529">
              <w:rPr>
                <w:sz w:val="22"/>
              </w:rPr>
              <w:t>Rua Jose Maria Barbosa, 31 - salas 51,52,53,54 e 55 – Sorocaba - SP</w:t>
            </w:r>
          </w:p>
          <w:p w14:paraId="7FF02AD1"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51:</w:t>
            </w:r>
            <w:r w:rsidRPr="00E60529">
              <w:rPr>
                <w:sz w:val="22"/>
              </w:rPr>
              <w:t xml:space="preserve"> 38,19 m²</w:t>
            </w:r>
          </w:p>
          <w:p w14:paraId="3BA793D4"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52:</w:t>
            </w:r>
            <w:r w:rsidRPr="00E60529">
              <w:rPr>
                <w:sz w:val="22"/>
              </w:rPr>
              <w:t xml:space="preserve"> 38,13 m²</w:t>
            </w:r>
          </w:p>
          <w:p w14:paraId="26DF0841"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53</w:t>
            </w:r>
            <w:r w:rsidRPr="00E60529">
              <w:rPr>
                <w:sz w:val="22"/>
              </w:rPr>
              <w:t>: 39,97 m²</w:t>
            </w:r>
          </w:p>
          <w:p w14:paraId="554C7017"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54:</w:t>
            </w:r>
            <w:r w:rsidRPr="00E60529">
              <w:rPr>
                <w:sz w:val="22"/>
              </w:rPr>
              <w:t xml:space="preserve"> 39,01 m²</w:t>
            </w:r>
          </w:p>
          <w:p w14:paraId="70751152" w14:textId="77777777" w:rsidR="005C2C70" w:rsidRDefault="005C2C70" w:rsidP="00FE72E7">
            <w:pPr>
              <w:tabs>
                <w:tab w:val="left" w:pos="4524"/>
              </w:tabs>
              <w:jc w:val="both"/>
              <w:rPr>
                <w:sz w:val="22"/>
              </w:rPr>
            </w:pPr>
            <w:r w:rsidRPr="00E60529">
              <w:rPr>
                <w:sz w:val="22"/>
              </w:rPr>
              <w:t xml:space="preserve">      </w:t>
            </w:r>
            <w:r w:rsidRPr="00E60529">
              <w:rPr>
                <w:b/>
                <w:sz w:val="22"/>
              </w:rPr>
              <w:t>Sala 55:</w:t>
            </w:r>
            <w:r w:rsidRPr="00E60529">
              <w:rPr>
                <w:sz w:val="22"/>
              </w:rPr>
              <w:t xml:space="preserve"> 39,01 m²</w:t>
            </w:r>
          </w:p>
          <w:p w14:paraId="5626775D" w14:textId="77777777" w:rsidR="005C2C70" w:rsidRPr="00BC1031" w:rsidRDefault="005C2C70" w:rsidP="00FE72E7">
            <w:pPr>
              <w:tabs>
                <w:tab w:val="left" w:pos="4524"/>
              </w:tabs>
              <w:jc w:val="both"/>
              <w:rPr>
                <w:sz w:val="22"/>
              </w:rPr>
            </w:pPr>
            <w:r w:rsidRPr="00E60529">
              <w:rPr>
                <w:b/>
                <w:sz w:val="22"/>
              </w:rPr>
              <w:t>TOTAL SOROCABA: 194,31m²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w:t>
            </w:r>
            <w:r>
              <w:rPr>
                <w:sz w:val="22"/>
              </w:rPr>
              <w:t xml:space="preserve"> </w:t>
            </w:r>
            <w:r w:rsidRPr="00253F3B">
              <w:rPr>
                <w:sz w:val="22"/>
                <w:highlight w:val="yellow"/>
              </w:rPr>
              <w:t>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1CBE1F4D"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44C391C2"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1DBB8F94" w14:textId="59932B4D"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1AA3848B"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79AD26DF" w14:textId="0E2083B1"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6FDF4B0"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9</w:t>
            </w:r>
          </w:p>
        </w:tc>
        <w:tc>
          <w:tcPr>
            <w:tcW w:w="4565" w:type="dxa"/>
            <w:tcBorders>
              <w:top w:val="single" w:sz="4" w:space="0" w:color="000000"/>
              <w:left w:val="single" w:sz="4" w:space="0" w:color="000000"/>
              <w:bottom w:val="single" w:sz="4" w:space="0" w:color="000000"/>
              <w:right w:val="single" w:sz="4" w:space="0" w:color="000000"/>
            </w:tcBorders>
            <w:vAlign w:val="center"/>
          </w:tcPr>
          <w:p w14:paraId="77A0C7D2" w14:textId="77777777" w:rsidR="005C2C70" w:rsidRPr="00E60529" w:rsidRDefault="005C2C70" w:rsidP="00FE72E7">
            <w:pPr>
              <w:tabs>
                <w:tab w:val="left" w:pos="4524"/>
              </w:tabs>
              <w:jc w:val="both"/>
              <w:rPr>
                <w:sz w:val="22"/>
              </w:rPr>
            </w:pPr>
            <w:r w:rsidRPr="00E60529">
              <w:rPr>
                <w:b/>
                <w:sz w:val="22"/>
              </w:rPr>
              <w:t>Seccional Santos: Rua Amador Bueno, 333 – sala 1301 – Santos - SP</w:t>
            </w:r>
          </w:p>
          <w:p w14:paraId="6E1EB2DB"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1301:</w:t>
            </w:r>
            <w:r w:rsidRPr="00E60529">
              <w:rPr>
                <w:sz w:val="22"/>
              </w:rPr>
              <w:t xml:space="preserve"> 94,00 m²</w:t>
            </w:r>
          </w:p>
          <w:p w14:paraId="2AC0673B"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1303:</w:t>
            </w:r>
            <w:r w:rsidRPr="00E60529">
              <w:rPr>
                <w:sz w:val="22"/>
              </w:rPr>
              <w:t xml:space="preserve"> 150,51 m²</w:t>
            </w:r>
          </w:p>
          <w:p w14:paraId="32451D06" w14:textId="77777777" w:rsidR="005C2C70" w:rsidRDefault="005C2C70" w:rsidP="00FE72E7">
            <w:pPr>
              <w:tabs>
                <w:tab w:val="left" w:pos="4524"/>
              </w:tabs>
              <w:jc w:val="both"/>
              <w:rPr>
                <w:b/>
                <w:sz w:val="22"/>
              </w:rPr>
            </w:pPr>
            <w:r>
              <w:rPr>
                <w:b/>
                <w:sz w:val="22"/>
              </w:rPr>
              <w:t xml:space="preserve">      </w:t>
            </w:r>
          </w:p>
          <w:p w14:paraId="207739CF" w14:textId="77777777" w:rsidR="005C2C70" w:rsidRPr="00BC1031" w:rsidRDefault="005C2C70" w:rsidP="00FE72E7">
            <w:pPr>
              <w:tabs>
                <w:tab w:val="left" w:pos="4524"/>
              </w:tabs>
              <w:jc w:val="both"/>
              <w:rPr>
                <w:sz w:val="22"/>
              </w:rPr>
            </w:pPr>
            <w:r w:rsidRPr="00E60529">
              <w:rPr>
                <w:b/>
                <w:sz w:val="22"/>
              </w:rPr>
              <w:t>TOTAL SANTOS: 244,51 m²</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18F190BE"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064A9B00"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7728F788" w14:textId="7DF0FF23"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1068E3D0"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4AC47206" w14:textId="22F8531E"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2B92CA1"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10</w:t>
            </w:r>
          </w:p>
        </w:tc>
        <w:tc>
          <w:tcPr>
            <w:tcW w:w="4565" w:type="dxa"/>
            <w:tcBorders>
              <w:top w:val="single" w:sz="4" w:space="0" w:color="000000"/>
              <w:left w:val="single" w:sz="4" w:space="0" w:color="000000"/>
              <w:bottom w:val="single" w:sz="4" w:space="0" w:color="000000"/>
              <w:right w:val="single" w:sz="4" w:space="0" w:color="000000"/>
            </w:tcBorders>
            <w:vAlign w:val="center"/>
          </w:tcPr>
          <w:p w14:paraId="14F1DA75" w14:textId="77777777" w:rsidR="005C2C70" w:rsidRPr="00E60529" w:rsidRDefault="005C2C70" w:rsidP="00FE72E7">
            <w:pPr>
              <w:tabs>
                <w:tab w:val="left" w:pos="4524"/>
              </w:tabs>
              <w:jc w:val="both"/>
              <w:rPr>
                <w:sz w:val="22"/>
              </w:rPr>
            </w:pPr>
            <w:r w:rsidRPr="00E60529">
              <w:rPr>
                <w:b/>
                <w:sz w:val="22"/>
              </w:rPr>
              <w:t xml:space="preserve">Seccional Araçatuba: </w:t>
            </w:r>
            <w:r w:rsidRPr="00E60529">
              <w:rPr>
                <w:sz w:val="22"/>
              </w:rPr>
              <w:t xml:space="preserve">Rua Osvaldo Cruz, 1 - 2° andar, </w:t>
            </w:r>
            <w:proofErr w:type="spellStart"/>
            <w:r w:rsidRPr="00E60529">
              <w:rPr>
                <w:sz w:val="22"/>
              </w:rPr>
              <w:t>cj</w:t>
            </w:r>
            <w:proofErr w:type="spellEnd"/>
            <w:r w:rsidRPr="00E60529">
              <w:rPr>
                <w:sz w:val="22"/>
              </w:rPr>
              <w:t>. 21/22 – Araçatuba - SP</w:t>
            </w:r>
          </w:p>
          <w:p w14:paraId="1D56764D"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21:</w:t>
            </w:r>
            <w:r w:rsidRPr="00E60529">
              <w:rPr>
                <w:sz w:val="22"/>
              </w:rPr>
              <w:t xml:space="preserve"> 28,00m²</w:t>
            </w:r>
          </w:p>
          <w:p w14:paraId="19053082"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22:</w:t>
            </w:r>
            <w:r w:rsidRPr="00E60529">
              <w:rPr>
                <w:sz w:val="22"/>
              </w:rPr>
              <w:t xml:space="preserve"> 30,00m²</w:t>
            </w:r>
          </w:p>
          <w:p w14:paraId="7722981B" w14:textId="77777777" w:rsidR="005C2C70" w:rsidRDefault="005C2C70" w:rsidP="00FE72E7">
            <w:pPr>
              <w:tabs>
                <w:tab w:val="left" w:pos="4524"/>
              </w:tabs>
              <w:jc w:val="both"/>
              <w:rPr>
                <w:b/>
                <w:sz w:val="22"/>
              </w:rPr>
            </w:pPr>
            <w:r>
              <w:rPr>
                <w:b/>
                <w:sz w:val="22"/>
              </w:rPr>
              <w:t xml:space="preserve">     </w:t>
            </w:r>
          </w:p>
          <w:p w14:paraId="05323C72" w14:textId="77777777" w:rsidR="005C2C70" w:rsidRPr="00BC1031" w:rsidRDefault="005C2C70" w:rsidP="00FE72E7">
            <w:pPr>
              <w:tabs>
                <w:tab w:val="left" w:pos="4524"/>
              </w:tabs>
              <w:jc w:val="both"/>
              <w:rPr>
                <w:sz w:val="22"/>
              </w:rPr>
            </w:pPr>
            <w:r w:rsidRPr="00E60529">
              <w:rPr>
                <w:b/>
                <w:sz w:val="22"/>
              </w:rPr>
              <w:t>TOTAL ARAÇATUBA: 58,00m²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345A5F8"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1FD2303"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7735171C" w14:textId="2178DD93"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2B99745A"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65A91EEE" w14:textId="39115AFE"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6D573CE6"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11</w:t>
            </w:r>
          </w:p>
        </w:tc>
        <w:tc>
          <w:tcPr>
            <w:tcW w:w="4565" w:type="dxa"/>
            <w:tcBorders>
              <w:top w:val="single" w:sz="4" w:space="0" w:color="000000"/>
              <w:left w:val="single" w:sz="4" w:space="0" w:color="000000"/>
              <w:bottom w:val="single" w:sz="4" w:space="0" w:color="000000"/>
              <w:right w:val="single" w:sz="4" w:space="0" w:color="000000"/>
            </w:tcBorders>
            <w:vAlign w:val="center"/>
          </w:tcPr>
          <w:p w14:paraId="46C832E6" w14:textId="77777777" w:rsidR="005C2C70" w:rsidRPr="00E60529" w:rsidRDefault="005C2C70" w:rsidP="00FE72E7">
            <w:pPr>
              <w:tabs>
                <w:tab w:val="left" w:pos="4524"/>
              </w:tabs>
              <w:jc w:val="both"/>
              <w:rPr>
                <w:sz w:val="22"/>
              </w:rPr>
            </w:pPr>
            <w:r w:rsidRPr="00E60529">
              <w:rPr>
                <w:b/>
                <w:sz w:val="22"/>
              </w:rPr>
              <w:t>Seccional Rio Claro:</w:t>
            </w:r>
            <w:r w:rsidRPr="00E60529">
              <w:rPr>
                <w:sz w:val="22"/>
              </w:rPr>
              <w:t xml:space="preserve"> Rua 06, 1460 - Sala 41 – Rio Claro - SP</w:t>
            </w:r>
          </w:p>
          <w:p w14:paraId="09557866"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41:</w:t>
            </w:r>
            <w:r w:rsidRPr="00E60529">
              <w:rPr>
                <w:sz w:val="22"/>
              </w:rPr>
              <w:t xml:space="preserve"> 62,10m²</w:t>
            </w:r>
          </w:p>
          <w:p w14:paraId="2EF8A88A" w14:textId="77777777" w:rsidR="005C2C70" w:rsidRDefault="005C2C70" w:rsidP="00FE72E7">
            <w:pPr>
              <w:tabs>
                <w:tab w:val="left" w:pos="4524"/>
              </w:tabs>
              <w:jc w:val="both"/>
              <w:rPr>
                <w:b/>
                <w:sz w:val="22"/>
              </w:rPr>
            </w:pPr>
            <w:r>
              <w:rPr>
                <w:b/>
                <w:sz w:val="22"/>
              </w:rPr>
              <w:t xml:space="preserve">      </w:t>
            </w:r>
          </w:p>
          <w:p w14:paraId="1466748D" w14:textId="77777777" w:rsidR="005C2C70" w:rsidRPr="00E60529" w:rsidRDefault="005C2C70" w:rsidP="00FE72E7">
            <w:pPr>
              <w:tabs>
                <w:tab w:val="left" w:pos="4524"/>
              </w:tabs>
              <w:jc w:val="both"/>
              <w:rPr>
                <w:b/>
                <w:sz w:val="22"/>
              </w:rPr>
            </w:pPr>
            <w:r w:rsidRPr="00E60529">
              <w:rPr>
                <w:b/>
                <w:sz w:val="22"/>
              </w:rPr>
              <w:t>TOTAL RIO CLARO: 62,10m²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39920476"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31C20865"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7BC8E93F" w14:textId="34D90D9F"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69DC81E3" w14:textId="77777777" w:rsidR="005C2C70" w:rsidRPr="00C4434D" w:rsidRDefault="005C2C70" w:rsidP="00FE72E7">
            <w:pPr>
              <w:widowControl w:val="0"/>
              <w:suppressAutoHyphens/>
              <w:spacing w:after="120" w:line="276" w:lineRule="auto"/>
              <w:rPr>
                <w:rFonts w:cs="Times New Roman"/>
                <w:szCs w:val="20"/>
              </w:rPr>
            </w:pPr>
          </w:p>
        </w:tc>
      </w:tr>
      <w:tr w:rsidR="005C2C70" w:rsidRPr="00D84BF2" w14:paraId="79B5EBCD" w14:textId="4B6FC378" w:rsidTr="005C2C70">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41472D8" w14:textId="77777777" w:rsidR="005C2C70" w:rsidRDefault="005C2C70" w:rsidP="00FE72E7">
            <w:pPr>
              <w:widowControl w:val="0"/>
              <w:suppressAutoHyphens/>
              <w:spacing w:after="120" w:line="276" w:lineRule="auto"/>
              <w:jc w:val="center"/>
              <w:rPr>
                <w:rFonts w:cs="Times New Roman"/>
                <w:szCs w:val="20"/>
              </w:rPr>
            </w:pPr>
            <w:r>
              <w:rPr>
                <w:rFonts w:cs="Times New Roman"/>
                <w:szCs w:val="20"/>
              </w:rPr>
              <w:t>12</w:t>
            </w:r>
          </w:p>
        </w:tc>
        <w:tc>
          <w:tcPr>
            <w:tcW w:w="4565" w:type="dxa"/>
            <w:tcBorders>
              <w:top w:val="single" w:sz="4" w:space="0" w:color="000000"/>
              <w:left w:val="single" w:sz="4" w:space="0" w:color="000000"/>
              <w:bottom w:val="single" w:sz="4" w:space="0" w:color="000000"/>
              <w:right w:val="single" w:sz="4" w:space="0" w:color="000000"/>
            </w:tcBorders>
            <w:vAlign w:val="center"/>
          </w:tcPr>
          <w:p w14:paraId="3F868EE7" w14:textId="77777777" w:rsidR="005C2C70" w:rsidRPr="00E60529" w:rsidRDefault="005C2C70" w:rsidP="00FE72E7">
            <w:pPr>
              <w:tabs>
                <w:tab w:val="left" w:pos="4524"/>
              </w:tabs>
              <w:jc w:val="both"/>
              <w:rPr>
                <w:sz w:val="22"/>
              </w:rPr>
            </w:pPr>
            <w:r w:rsidRPr="00E60529">
              <w:rPr>
                <w:b/>
                <w:sz w:val="22"/>
              </w:rPr>
              <w:t xml:space="preserve">Seccional Marília: </w:t>
            </w:r>
            <w:r w:rsidRPr="00E60529">
              <w:rPr>
                <w:sz w:val="22"/>
              </w:rPr>
              <w:t>Rua Bahia, 165 - 10° andar, Sala 102 – Marília - SP</w:t>
            </w:r>
          </w:p>
          <w:p w14:paraId="282503DE" w14:textId="77777777" w:rsidR="005C2C70" w:rsidRPr="00E60529" w:rsidRDefault="005C2C70" w:rsidP="00FE72E7">
            <w:pPr>
              <w:tabs>
                <w:tab w:val="left" w:pos="4524"/>
              </w:tabs>
              <w:jc w:val="both"/>
              <w:rPr>
                <w:sz w:val="22"/>
              </w:rPr>
            </w:pPr>
            <w:r w:rsidRPr="00E60529">
              <w:rPr>
                <w:sz w:val="22"/>
              </w:rPr>
              <w:t xml:space="preserve">      </w:t>
            </w:r>
            <w:r w:rsidRPr="00E60529">
              <w:rPr>
                <w:b/>
                <w:sz w:val="22"/>
              </w:rPr>
              <w:t>Sala 102</w:t>
            </w:r>
            <w:r w:rsidRPr="00E60529">
              <w:rPr>
                <w:sz w:val="22"/>
              </w:rPr>
              <w:t>: 79,04m²</w:t>
            </w:r>
          </w:p>
          <w:p w14:paraId="2F122E39" w14:textId="77777777" w:rsidR="005C2C70" w:rsidRDefault="005C2C70" w:rsidP="00FE72E7">
            <w:pPr>
              <w:tabs>
                <w:tab w:val="left" w:pos="4524"/>
              </w:tabs>
              <w:jc w:val="both"/>
              <w:rPr>
                <w:b/>
                <w:sz w:val="22"/>
              </w:rPr>
            </w:pPr>
            <w:r>
              <w:rPr>
                <w:b/>
                <w:sz w:val="22"/>
              </w:rPr>
              <w:t xml:space="preserve">      </w:t>
            </w:r>
          </w:p>
          <w:p w14:paraId="6783FAA0" w14:textId="77777777" w:rsidR="005C2C70" w:rsidRPr="00BC1031" w:rsidRDefault="005C2C70" w:rsidP="00FE72E7">
            <w:pPr>
              <w:tabs>
                <w:tab w:val="left" w:pos="4524"/>
              </w:tabs>
              <w:jc w:val="both"/>
              <w:rPr>
                <w:sz w:val="22"/>
              </w:rPr>
            </w:pPr>
            <w:r w:rsidRPr="00E60529">
              <w:rPr>
                <w:b/>
                <w:sz w:val="22"/>
              </w:rPr>
              <w:lastRenderedPageBreak/>
              <w:t>TOTAL MARÍLIA: 79,04m²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4D32B5A0" w14:textId="77777777" w:rsidR="005C2C70" w:rsidRDefault="005C2C70" w:rsidP="00FE72E7">
            <w:pPr>
              <w:widowControl w:val="0"/>
              <w:suppressAutoHyphens/>
              <w:spacing w:after="120" w:line="276" w:lineRule="auto"/>
              <w:jc w:val="center"/>
              <w:rPr>
                <w:rFonts w:cs="Times New Roman"/>
                <w:szCs w:val="20"/>
              </w:rPr>
            </w:pPr>
            <w:r w:rsidRPr="007530AF">
              <w:rPr>
                <w:rFonts w:cs="Times New Roman"/>
                <w:szCs w:val="20"/>
              </w:rPr>
              <w:lastRenderedPageBreak/>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2D6E8B60" w14:textId="77777777" w:rsidR="005C2C70" w:rsidRPr="00BC1031" w:rsidRDefault="005C2C70" w:rsidP="00FE72E7">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04E5A9F6" w14:textId="05EC4F9A" w:rsidR="005C2C70" w:rsidRPr="00BC1031" w:rsidRDefault="005C2C70" w:rsidP="00FE72E7">
            <w:pPr>
              <w:widowControl w:val="0"/>
              <w:suppressAutoHyphens/>
              <w:spacing w:after="120" w:line="276" w:lineRule="auto"/>
              <w:rPr>
                <w:rFonts w:cs="Times New Roman"/>
                <w:szCs w:val="20"/>
              </w:rPr>
            </w:pPr>
          </w:p>
        </w:tc>
        <w:tc>
          <w:tcPr>
            <w:tcW w:w="1275" w:type="dxa"/>
            <w:tcBorders>
              <w:top w:val="single" w:sz="4" w:space="0" w:color="000000"/>
              <w:left w:val="single" w:sz="4" w:space="0" w:color="000000"/>
              <w:bottom w:val="single" w:sz="4" w:space="0" w:color="000000"/>
              <w:right w:val="single" w:sz="4" w:space="0" w:color="000000"/>
            </w:tcBorders>
          </w:tcPr>
          <w:p w14:paraId="19AAC2EA" w14:textId="77777777" w:rsidR="005C2C70" w:rsidRPr="00C4434D" w:rsidRDefault="005C2C70" w:rsidP="00FE72E7">
            <w:pPr>
              <w:widowControl w:val="0"/>
              <w:suppressAutoHyphens/>
              <w:spacing w:after="120" w:line="276" w:lineRule="auto"/>
              <w:rPr>
                <w:rFonts w:cs="Times New Roman"/>
                <w:szCs w:val="20"/>
              </w:rPr>
            </w:pPr>
          </w:p>
        </w:tc>
      </w:tr>
    </w:tbl>
    <w:p w14:paraId="42FE67F9" w14:textId="77777777" w:rsidR="00095CD5" w:rsidRPr="00E87608" w:rsidRDefault="00095CD5" w:rsidP="00095CD5">
      <w:pPr>
        <w:spacing w:before="120" w:after="120" w:line="276" w:lineRule="auto"/>
        <w:ind w:left="425"/>
        <w:jc w:val="both"/>
        <w:rPr>
          <w:rFonts w:cs="Arial"/>
          <w:szCs w:val="20"/>
        </w:rPr>
      </w:pPr>
    </w:p>
    <w:p w14:paraId="0264FEB7" w14:textId="77777777" w:rsidR="0070059F" w:rsidRPr="00E87608" w:rsidRDefault="0070059F" w:rsidP="00E164F6">
      <w:pPr>
        <w:pStyle w:val="Nivel01Titulo"/>
        <w:rPr>
          <w:rFonts w:cs="Arial"/>
          <w:iCs/>
        </w:rPr>
      </w:pPr>
      <w:r w:rsidRPr="00E87608">
        <w:rPr>
          <w:rFonts w:cs="Arial"/>
        </w:rPr>
        <w:t>CLÁUSULA SEGUNDA – VIGÊNCIA</w:t>
      </w:r>
    </w:p>
    <w:p w14:paraId="5C894D99" w14:textId="3DA2667F" w:rsidR="00461DA7" w:rsidRPr="00596E71" w:rsidRDefault="00461DA7" w:rsidP="00461DA7">
      <w:pPr>
        <w:numPr>
          <w:ilvl w:val="1"/>
          <w:numId w:val="13"/>
        </w:numPr>
        <w:spacing w:before="120" w:after="120" w:line="276" w:lineRule="auto"/>
        <w:ind w:left="425"/>
        <w:jc w:val="both"/>
        <w:rPr>
          <w:rFonts w:cs="Times New Roman"/>
          <w:szCs w:val="20"/>
        </w:rPr>
      </w:pPr>
      <w:r w:rsidRPr="00F25070">
        <w:rPr>
          <w:rFonts w:cs="Times New Roman"/>
          <w:bCs/>
          <w:iCs/>
          <w:szCs w:val="20"/>
        </w:rPr>
        <w:t xml:space="preserve">O prazo de vigência deste Termo de Contrato é aquele fixado no Edital, com início na data de .........../......../........ e encerramento </w:t>
      </w:r>
      <w:proofErr w:type="spellStart"/>
      <w:r w:rsidRPr="00F25070">
        <w:rPr>
          <w:rFonts w:cs="Times New Roman"/>
          <w:bCs/>
          <w:iCs/>
          <w:szCs w:val="20"/>
        </w:rPr>
        <w:t>em</w:t>
      </w:r>
      <w:proofErr w:type="spellEnd"/>
      <w:r w:rsidRPr="00F25070">
        <w:rPr>
          <w:rFonts w:cs="Times New Roman"/>
          <w:bCs/>
          <w:iCs/>
          <w:szCs w:val="20"/>
        </w:rPr>
        <w:t xml:space="preserve"> </w:t>
      </w:r>
      <w:r w:rsidRPr="00596E71">
        <w:rPr>
          <w:rFonts w:cs="Times New Roman"/>
          <w:bCs/>
          <w:iCs/>
          <w:szCs w:val="20"/>
        </w:rPr>
        <w:t>.........../........./..........</w:t>
      </w:r>
      <w:r w:rsidRPr="00596E71">
        <w:rPr>
          <w:rFonts w:cs="Times New Roman"/>
          <w:szCs w:val="20"/>
        </w:rPr>
        <w:t xml:space="preserve">., e somente poderá ser prorrogado nos termos do artigo 57, </w:t>
      </w:r>
      <w:r w:rsidR="00F25070" w:rsidRPr="00F25070">
        <w:rPr>
          <w:rFonts w:cs="Times New Roman"/>
          <w:szCs w:val="20"/>
        </w:rPr>
        <w:t>§</w:t>
      </w:r>
      <w:r w:rsidRPr="00596E71">
        <w:rPr>
          <w:rFonts w:cs="Times New Roman"/>
          <w:szCs w:val="20"/>
        </w:rPr>
        <w:t xml:space="preserve"> 1</w:t>
      </w:r>
      <w:r w:rsidR="00F25070" w:rsidRPr="00F25070">
        <w:rPr>
          <w:rFonts w:cs="Times New Roman"/>
          <w:szCs w:val="20"/>
        </w:rPr>
        <w:t>º</w:t>
      </w:r>
      <w:r w:rsidRPr="00596E71">
        <w:rPr>
          <w:rFonts w:cs="Times New Roman"/>
          <w:szCs w:val="20"/>
        </w:rPr>
        <w:t>, da Lei n. 8.666, de 1993.</w:t>
      </w:r>
    </w:p>
    <w:p w14:paraId="5FBFFA79" w14:textId="77777777" w:rsidR="0070059F" w:rsidRPr="00E87608" w:rsidRDefault="0070059F" w:rsidP="00E164F6">
      <w:pPr>
        <w:pStyle w:val="Nivel01Titulo"/>
        <w:rPr>
          <w:rFonts w:cs="Arial"/>
        </w:rPr>
      </w:pPr>
      <w:r w:rsidRPr="00E87608">
        <w:rPr>
          <w:rFonts w:cs="Arial"/>
        </w:rPr>
        <w:t>CLÁUSULA TERCEIRA – PREÇO</w:t>
      </w:r>
    </w:p>
    <w:p w14:paraId="5A724FCE" w14:textId="485B50AB" w:rsidR="00F25070" w:rsidRPr="00596E71" w:rsidRDefault="0070059F" w:rsidP="00095CD5">
      <w:pPr>
        <w:numPr>
          <w:ilvl w:val="1"/>
          <w:numId w:val="13"/>
        </w:numPr>
        <w:spacing w:before="120" w:after="120" w:line="276" w:lineRule="auto"/>
        <w:ind w:left="425"/>
        <w:jc w:val="both"/>
        <w:rPr>
          <w:b/>
          <w:color w:val="FF0000"/>
        </w:rPr>
      </w:pPr>
      <w:r w:rsidRPr="00E87608">
        <w:rPr>
          <w:rFonts w:cs="Arial"/>
          <w:color w:val="000000"/>
          <w:szCs w:val="20"/>
        </w:rPr>
        <w:t>O</w:t>
      </w:r>
      <w:r w:rsidR="00F25070" w:rsidRPr="00596E71">
        <w:rPr>
          <w:color w:val="FF0000"/>
        </w:rPr>
        <w:t xml:space="preserve"> </w:t>
      </w:r>
      <w:r w:rsidR="00F25070" w:rsidRPr="00095CD5">
        <w:t>valor total da contratação é de R$.......... (.....)</w:t>
      </w:r>
    </w:p>
    <w:p w14:paraId="67ABCE53" w14:textId="0226CE7E"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4AB15B6D" w:rsidR="00D73B43" w:rsidRPr="00095CD5" w:rsidRDefault="00D73B43" w:rsidP="00095CD5">
      <w:pPr>
        <w:pStyle w:val="PargrafodaLista"/>
        <w:numPr>
          <w:ilvl w:val="1"/>
          <w:numId w:val="13"/>
        </w:numPr>
        <w:spacing w:before="120" w:after="120" w:line="276" w:lineRule="auto"/>
        <w:jc w:val="both"/>
        <w:rPr>
          <w:rFonts w:cs="Arial"/>
          <w:color w:val="FF0000"/>
          <w:szCs w:val="20"/>
        </w:rPr>
      </w:pPr>
      <w:r w:rsidRPr="00095CD5">
        <w:rPr>
          <w:rFonts w:cs="Arial"/>
          <w:szCs w:val="20"/>
        </w:rPr>
        <w:t>O valor acima é meramente estimativo, de forma que os pagamentos devidos à CONTRATADA dependerão dos quantitativos de serviços efetivamente prestados.</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545EB69F" w14:textId="57D209DE"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As despesas decorrentes desta contratação estão programadas em dotação orçamentária própria, prevista no orçamento d</w:t>
      </w:r>
      <w:r w:rsidR="00095CD5">
        <w:rPr>
          <w:rFonts w:cs="Arial"/>
          <w:szCs w:val="20"/>
        </w:rPr>
        <w:t>o CORE-SP</w:t>
      </w:r>
      <w:r w:rsidRPr="00E87608">
        <w:rPr>
          <w:rFonts w:cs="Arial"/>
          <w:szCs w:val="20"/>
        </w:rPr>
        <w:t xml:space="preserve">, para o exercício de </w:t>
      </w:r>
      <w:r w:rsidR="00095CD5">
        <w:rPr>
          <w:rFonts w:cs="Arial"/>
          <w:szCs w:val="20"/>
        </w:rPr>
        <w:t>2020</w:t>
      </w:r>
      <w:r w:rsidRPr="00E87608">
        <w:rPr>
          <w:rFonts w:cs="Arial"/>
          <w:szCs w:val="20"/>
        </w:rPr>
        <w:t>, na classificação abaixo:</w:t>
      </w:r>
    </w:p>
    <w:p w14:paraId="4F1BB378" w14:textId="74C0DFCD" w:rsidR="00F96179" w:rsidRPr="00F96179" w:rsidRDefault="00095CD5" w:rsidP="00E77BA9">
      <w:pPr>
        <w:numPr>
          <w:ilvl w:val="1"/>
          <w:numId w:val="13"/>
        </w:numPr>
        <w:spacing w:before="120" w:after="120" w:line="276" w:lineRule="auto"/>
        <w:ind w:left="425"/>
        <w:jc w:val="both"/>
        <w:rPr>
          <w:rFonts w:cs="Arial"/>
          <w:szCs w:val="20"/>
          <w:highlight w:val="yellow"/>
        </w:rPr>
      </w:pPr>
      <w:r w:rsidRPr="00F96179">
        <w:rPr>
          <w:rFonts w:cs="Arial"/>
          <w:szCs w:val="20"/>
          <w:highlight w:val="yellow"/>
        </w:rPr>
        <w:t>Plano Orçamentário de 2020 sob</w:t>
      </w:r>
      <w:bookmarkStart w:id="1" w:name="_Hlk48142278"/>
      <w:r w:rsidRPr="00F96179">
        <w:rPr>
          <w:rFonts w:cs="Arial"/>
          <w:szCs w:val="20"/>
          <w:highlight w:val="yellow"/>
        </w:rPr>
        <w:t xml:space="preserve"> </w:t>
      </w:r>
      <w:bookmarkEnd w:id="1"/>
      <w:r w:rsidR="00F96179" w:rsidRPr="00F96179">
        <w:rPr>
          <w:rFonts w:cs="Arial"/>
          <w:szCs w:val="20"/>
          <w:highlight w:val="yellow"/>
        </w:rPr>
        <w:t xml:space="preserve">nº </w:t>
      </w:r>
      <w:r w:rsidR="00F96179" w:rsidRPr="00F96179">
        <w:rPr>
          <w:rFonts w:cs="Arial"/>
          <w:highlight w:val="yellow"/>
        </w:rPr>
        <w:t>6.2.2.1.1.01.04.04.008 - Serviços de Limpeza, Conservação e Jardinagem.</w:t>
      </w:r>
      <w:r w:rsidR="00F96179" w:rsidRPr="00F96179">
        <w:rPr>
          <w:rFonts w:cs="Arial"/>
          <w:szCs w:val="20"/>
          <w:highlight w:val="yellow"/>
        </w:rPr>
        <w:t xml:space="preserve"> </w:t>
      </w:r>
    </w:p>
    <w:p w14:paraId="07277EB8" w14:textId="44D233D8" w:rsidR="006E3CA5" w:rsidRPr="00F96179" w:rsidRDefault="00A27DA5" w:rsidP="00E77BA9">
      <w:pPr>
        <w:numPr>
          <w:ilvl w:val="1"/>
          <w:numId w:val="13"/>
        </w:numPr>
        <w:spacing w:before="120" w:after="120" w:line="276" w:lineRule="auto"/>
        <w:ind w:left="425"/>
        <w:jc w:val="both"/>
        <w:rPr>
          <w:rFonts w:cs="Arial"/>
          <w:szCs w:val="20"/>
        </w:rPr>
      </w:pPr>
      <w:r w:rsidRPr="00F96179">
        <w:rPr>
          <w:rFonts w:cs="Arial"/>
          <w:szCs w:val="20"/>
        </w:rPr>
        <w:t>No(s) exercício(s) seguinte(s), correrão à conta dos recursos próprios para atender às despesas da mesma natureza, cuja alocação será feita no início de cada exercício financeiro.</w:t>
      </w:r>
      <w:r w:rsidRPr="00F96179">
        <w:rPr>
          <w:rFonts w:cs="Arial"/>
          <w:b/>
          <w:szCs w:val="20"/>
        </w:rPr>
        <w:t xml:space="preserve">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66A044E" w:rsidR="006E3CA5" w:rsidRPr="00554CF4" w:rsidRDefault="0070059F" w:rsidP="0078482F">
      <w:pPr>
        <w:numPr>
          <w:ilvl w:val="1"/>
          <w:numId w:val="13"/>
        </w:numPr>
        <w:spacing w:before="120" w:after="120" w:line="276" w:lineRule="auto"/>
        <w:ind w:left="425"/>
        <w:jc w:val="both"/>
        <w:rPr>
          <w:rFonts w:cs="Arial"/>
          <w:szCs w:val="20"/>
        </w:rPr>
      </w:pPr>
      <w:r w:rsidRPr="00554CF4">
        <w:rPr>
          <w:rFonts w:cs="Arial"/>
          <w:szCs w:val="20"/>
        </w:rPr>
        <w:t>O p</w:t>
      </w:r>
      <w:r w:rsidR="00061023" w:rsidRPr="00554CF4">
        <w:rPr>
          <w:rFonts w:cs="Arial"/>
          <w:szCs w:val="20"/>
        </w:rPr>
        <w:t>razo para p</w:t>
      </w:r>
      <w:r w:rsidRPr="00554CF4">
        <w:rPr>
          <w:rFonts w:cs="Arial"/>
          <w:szCs w:val="20"/>
        </w:rPr>
        <w:t xml:space="preserve">agamento </w:t>
      </w:r>
      <w:r w:rsidR="00A26A56" w:rsidRPr="00554CF4">
        <w:rPr>
          <w:rFonts w:cs="Arial"/>
          <w:szCs w:val="20"/>
        </w:rPr>
        <w:t xml:space="preserve">à CONTRATADA </w:t>
      </w:r>
      <w:r w:rsidR="00061023" w:rsidRPr="00554CF4">
        <w:rPr>
          <w:rFonts w:cs="Arial"/>
          <w:szCs w:val="20"/>
        </w:rPr>
        <w:t xml:space="preserve">e demais condições a ele referentes encontram-se </w:t>
      </w:r>
      <w:r w:rsidR="009C117D" w:rsidRPr="00554CF4">
        <w:rPr>
          <w:rFonts w:cs="Arial"/>
          <w:szCs w:val="20"/>
        </w:rPr>
        <w:t xml:space="preserve">definidos </w:t>
      </w:r>
      <w:r w:rsidR="00367509" w:rsidRPr="00554CF4">
        <w:rPr>
          <w:rFonts w:cs="Arial"/>
          <w:szCs w:val="20"/>
        </w:rPr>
        <w:t xml:space="preserve">no </w:t>
      </w:r>
      <w:r w:rsidR="00554CF4" w:rsidRPr="00554CF4">
        <w:rPr>
          <w:rFonts w:cs="Arial"/>
          <w:szCs w:val="20"/>
        </w:rPr>
        <w:t>Termo de Referência</w:t>
      </w:r>
      <w:r w:rsidR="00367509" w:rsidRPr="00554CF4">
        <w:rPr>
          <w:rFonts w:cs="Arial"/>
          <w:szCs w:val="20"/>
        </w:rPr>
        <w:t xml:space="preserve"> e no Anexo XI da IN SEGES/MP</w:t>
      </w:r>
      <w:r w:rsidR="00596E71">
        <w:rPr>
          <w:rFonts w:cs="Arial"/>
          <w:szCs w:val="20"/>
        </w:rPr>
        <w:t xml:space="preserve"> </w:t>
      </w:r>
      <w:r w:rsidR="00367509" w:rsidRPr="00554CF4">
        <w:rPr>
          <w:rFonts w:cs="Arial"/>
          <w:szCs w:val="20"/>
        </w:rPr>
        <w:t xml:space="preserve">n. 5/2017. </w:t>
      </w:r>
    </w:p>
    <w:p w14:paraId="2868A601" w14:textId="77777777" w:rsidR="00423900" w:rsidRDefault="00423900" w:rsidP="00423900">
      <w:pPr>
        <w:spacing w:before="120" w:after="120" w:line="276" w:lineRule="auto"/>
        <w:ind w:left="425"/>
        <w:jc w:val="both"/>
        <w:rPr>
          <w:rFonts w:cs="Arial"/>
          <w:color w:val="FF0000"/>
          <w:szCs w:val="20"/>
        </w:rPr>
      </w:pPr>
    </w:p>
    <w:p w14:paraId="37429CE6" w14:textId="76EF1BBA" w:rsidR="00596E71" w:rsidRPr="00596E71" w:rsidRDefault="00554CF4" w:rsidP="003B6925">
      <w:pPr>
        <w:pStyle w:val="Nivel01Titulo"/>
        <w:spacing w:before="120" w:after="120" w:line="276" w:lineRule="auto"/>
        <w:ind w:left="425"/>
        <w:rPr>
          <w:iCs/>
        </w:rPr>
      </w:pPr>
      <w:r w:rsidRPr="00596E71">
        <w:rPr>
          <w:rFonts w:cs="Arial"/>
        </w:rPr>
        <w:t>CLÁUSULA SEXTA – REAJUSTE</w:t>
      </w:r>
    </w:p>
    <w:p w14:paraId="7CFF7631" w14:textId="404E5281" w:rsidR="00596E71" w:rsidRPr="00683DFF" w:rsidRDefault="00596E71" w:rsidP="00596E71">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w:t>
      </w:r>
      <w:r>
        <w:rPr>
          <w:rFonts w:eastAsiaTheme="majorEastAsia" w:cs="Arial"/>
          <w:bCs/>
          <w:szCs w:val="20"/>
        </w:rPr>
        <w:t>reajuste</w:t>
      </w:r>
      <w:r w:rsidRPr="00683DFF">
        <w:rPr>
          <w:rFonts w:eastAsiaTheme="majorEastAsia" w:cs="Arial"/>
          <w:bCs/>
          <w:szCs w:val="20"/>
        </w:rPr>
        <w:t xml:space="preserve"> de preços do valor contratual são as estabelecidas no Termo de Referência, anexo a este Contrato.</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4C224278" w14:textId="22068831" w:rsidR="0019481F" w:rsidRPr="00095CD5" w:rsidRDefault="0019481F" w:rsidP="00596E71">
      <w:pPr>
        <w:numPr>
          <w:ilvl w:val="1"/>
          <w:numId w:val="13"/>
        </w:numPr>
        <w:spacing w:before="120" w:after="120" w:line="276" w:lineRule="auto"/>
        <w:ind w:left="425"/>
        <w:jc w:val="both"/>
        <w:rPr>
          <w:rFonts w:cs="Arial"/>
          <w:szCs w:val="20"/>
        </w:rPr>
      </w:pPr>
      <w:r w:rsidRPr="00095CD5">
        <w:rPr>
          <w:rFonts w:cs="Arial"/>
          <w:szCs w:val="20"/>
        </w:rPr>
        <w:t xml:space="preserve">Não </w:t>
      </w:r>
      <w:r w:rsidRPr="00095CD5">
        <w:rPr>
          <w:rFonts w:eastAsiaTheme="majorEastAsia" w:cs="Arial"/>
          <w:bCs/>
          <w:szCs w:val="20"/>
        </w:rPr>
        <w:t>haverá</w:t>
      </w:r>
      <w:r w:rsidRPr="00095CD5">
        <w:rPr>
          <w:rFonts w:cs="Arial"/>
          <w:szCs w:val="20"/>
        </w:rPr>
        <w:t xml:space="preserve"> exigência de garantia de execução para a presente contratação.</w:t>
      </w:r>
    </w:p>
    <w:p w14:paraId="4834DDEB" w14:textId="2E3952D4"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68DDCEEE" w:rsidR="0070059F"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174D9F1B" w14:textId="6C6CB0C4" w:rsidR="00066688" w:rsidRPr="00DE6930" w:rsidRDefault="00DE6930" w:rsidP="00596E71">
      <w:pPr>
        <w:numPr>
          <w:ilvl w:val="1"/>
          <w:numId w:val="13"/>
        </w:numPr>
        <w:spacing w:before="120" w:after="120" w:line="276" w:lineRule="auto"/>
        <w:contextualSpacing/>
        <w:jc w:val="both"/>
        <w:rPr>
          <w:rFonts w:cs="Times New Roman"/>
          <w:szCs w:val="20"/>
        </w:rPr>
      </w:pPr>
      <w:r w:rsidRPr="00DE6930">
        <w:rPr>
          <w:b/>
        </w:rPr>
        <w:t>&lt;SUPRIMIDO&gt;</w:t>
      </w:r>
    </w:p>
    <w:p w14:paraId="17DD9398" w14:textId="77777777" w:rsidR="00066688" w:rsidRPr="00DE6930" w:rsidRDefault="00066688" w:rsidP="00066688">
      <w:pPr>
        <w:spacing w:before="120" w:after="120" w:line="276" w:lineRule="auto"/>
        <w:ind w:left="284"/>
        <w:contextualSpacing/>
        <w:jc w:val="both"/>
        <w:rPr>
          <w:rFonts w:cs="Times New Roman"/>
          <w:szCs w:val="20"/>
        </w:rPr>
      </w:pPr>
    </w:p>
    <w:p w14:paraId="2A73FE52" w14:textId="7112B0B1" w:rsidR="00066688" w:rsidRPr="00DE6930" w:rsidRDefault="00DE6930" w:rsidP="00596E71">
      <w:pPr>
        <w:numPr>
          <w:ilvl w:val="1"/>
          <w:numId w:val="13"/>
        </w:numPr>
        <w:spacing w:before="120" w:after="120" w:line="276" w:lineRule="auto"/>
        <w:contextualSpacing/>
        <w:jc w:val="both"/>
        <w:rPr>
          <w:rFonts w:cs="Times New Roman"/>
          <w:szCs w:val="20"/>
        </w:rPr>
      </w:pPr>
      <w:r w:rsidRPr="00DE6930">
        <w:rPr>
          <w:b/>
        </w:rPr>
        <w:t>&lt;SUPRIMIDO&gt;</w:t>
      </w:r>
    </w:p>
    <w:p w14:paraId="38852942" w14:textId="77777777" w:rsidR="0070059F" w:rsidRPr="00E87608" w:rsidRDefault="0070059F" w:rsidP="00E164F6">
      <w:pPr>
        <w:pStyle w:val="Nivel01Titulo"/>
        <w:rPr>
          <w:rFonts w:cs="Arial"/>
        </w:rPr>
      </w:pPr>
      <w:r w:rsidRPr="00E87608">
        <w:rPr>
          <w:rFonts w:cs="Arial"/>
        </w:rPr>
        <w:lastRenderedPageBreak/>
        <w:t xml:space="preserve">CLÁUSULA </w:t>
      </w:r>
      <w:r w:rsidR="004615EA" w:rsidRPr="00E87608">
        <w:rPr>
          <w:rFonts w:cs="Arial"/>
        </w:rPr>
        <w:t>NONA</w:t>
      </w:r>
      <w:r w:rsidRPr="00E87608">
        <w:rPr>
          <w:rFonts w:cs="Arial"/>
        </w:rPr>
        <w:t xml:space="preserve"> – OBRIGAÇÕES DA CONTRATANTE E DA CONTRATADA</w:t>
      </w:r>
    </w:p>
    <w:p w14:paraId="678C9314" w14:textId="071A056E" w:rsidR="0070059F"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5E3EE2F3" w14:textId="2E7A5BB2" w:rsidR="0019481F" w:rsidRPr="00DE6930" w:rsidRDefault="0019481F" w:rsidP="00DE6930">
      <w:pPr>
        <w:pStyle w:val="Nivel01Titulo"/>
      </w:pPr>
      <w:r w:rsidRPr="007A2FDF">
        <w:rPr>
          <w:color w:val="000000" w:themeColor="text1"/>
        </w:rPr>
        <w:t xml:space="preserve">CLÁUSULA DÉCIMA – </w:t>
      </w:r>
      <w:r w:rsidRPr="007A2FDF">
        <w:t xml:space="preserve">DA SUBCONTRATAÇÃO </w:t>
      </w:r>
    </w:p>
    <w:p w14:paraId="0C4F108D" w14:textId="4730D117" w:rsidR="0019481F" w:rsidRPr="00DE6930" w:rsidRDefault="0019481F" w:rsidP="00DE6930">
      <w:pPr>
        <w:pStyle w:val="PargrafodaLista"/>
        <w:numPr>
          <w:ilvl w:val="1"/>
          <w:numId w:val="13"/>
        </w:numPr>
        <w:tabs>
          <w:tab w:val="left" w:pos="708"/>
          <w:tab w:val="left" w:pos="1134"/>
          <w:tab w:val="left" w:pos="1701"/>
          <w:tab w:val="left" w:pos="2268"/>
          <w:tab w:val="left" w:pos="2835"/>
        </w:tabs>
        <w:suppressAutoHyphens/>
        <w:spacing w:before="120" w:after="120" w:line="276" w:lineRule="auto"/>
        <w:jc w:val="both"/>
        <w:rPr>
          <w:rFonts w:cs="Arial"/>
          <w:szCs w:val="20"/>
        </w:rPr>
      </w:pPr>
      <w:r w:rsidRPr="00DE6930">
        <w:rPr>
          <w:rFonts w:cs="Arial"/>
          <w:szCs w:val="20"/>
        </w:rPr>
        <w:t xml:space="preserve">É permitida a subcontratação parcial do objeto, respeitadas as condições e obrigações estabelecidas no </w:t>
      </w:r>
      <w:r w:rsidR="00DE6930" w:rsidRPr="00DE6930">
        <w:rPr>
          <w:rFonts w:cs="Arial"/>
          <w:szCs w:val="20"/>
        </w:rPr>
        <w:t>Termo de Referência</w:t>
      </w:r>
      <w:r w:rsidRPr="00DE6930">
        <w:rPr>
          <w:rFonts w:cs="Arial"/>
          <w:szCs w:val="20"/>
        </w:rPr>
        <w:t xml:space="preserve"> e na proposta da contratada.</w:t>
      </w:r>
    </w:p>
    <w:p w14:paraId="16F358C2" w14:textId="03598CF0" w:rsidR="0070059F" w:rsidRPr="00E87608" w:rsidRDefault="0070059F" w:rsidP="00E164F6">
      <w:pPr>
        <w:pStyle w:val="Nivel01Titulo"/>
        <w:rPr>
          <w:rFonts w:cs="Arial"/>
        </w:rPr>
      </w:pPr>
      <w:r w:rsidRPr="00E87608">
        <w:rPr>
          <w:rFonts w:cs="Arial"/>
        </w:rPr>
        <w:t>CLÁUSULA DÉCIMA</w:t>
      </w:r>
      <w:r w:rsidR="006F516A">
        <w:rPr>
          <w:rFonts w:cs="Arial"/>
        </w:rPr>
        <w:t xml:space="preserve"> PRIMEIRA</w:t>
      </w:r>
      <w:r w:rsidRPr="00E87608">
        <w:rPr>
          <w:rFonts w:cs="Arial"/>
        </w:rPr>
        <w:t xml:space="preserve"> – SANÇÕES ADMINISTRATIVAS</w:t>
      </w:r>
      <w:r w:rsidR="00D772A3" w:rsidRPr="00E87608">
        <w:rPr>
          <w:rFonts w:cs="Arial"/>
        </w:rPr>
        <w:t>.</w:t>
      </w:r>
    </w:p>
    <w:p w14:paraId="10A0D2EF"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14:paraId="04C8E71B" w14:textId="6598A67D" w:rsidR="0070059F" w:rsidRPr="00E87608" w:rsidRDefault="0070059F" w:rsidP="00E164F6">
      <w:pPr>
        <w:pStyle w:val="Nivel01Titulo"/>
        <w:rPr>
          <w:rFonts w:cs="Arial"/>
        </w:rPr>
      </w:pPr>
      <w:r w:rsidRPr="00E87608">
        <w:rPr>
          <w:rFonts w:cs="Arial"/>
        </w:rPr>
        <w:t xml:space="preserve">CLÁUSULA DÉCIMA </w:t>
      </w:r>
      <w:r w:rsidR="006F516A">
        <w:rPr>
          <w:rFonts w:cs="Arial"/>
        </w:rPr>
        <w:t>SEGUNDA</w:t>
      </w:r>
      <w:r w:rsidR="004615EA" w:rsidRPr="00E87608">
        <w:rPr>
          <w:rFonts w:cs="Arial"/>
        </w:rPr>
        <w:t xml:space="preserve"> </w:t>
      </w:r>
      <w:r w:rsidRPr="00E87608">
        <w:rPr>
          <w:rFonts w:cs="Arial"/>
        </w:rPr>
        <w:t>– RESCISÃO</w:t>
      </w:r>
    </w:p>
    <w:p w14:paraId="2A56A6D7"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38681E38"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A CONTRATADA reconhece os direitos da CONTRATANTE em caso de rescisão administrativa prevista no art. 77 da Lei nº 8.666, de 1993.</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2A14831"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b</w:t>
      </w:r>
      <w:r w:rsidR="002841BC" w:rsidRPr="00E87608">
        <w:rPr>
          <w:rFonts w:cs="Arial"/>
          <w:szCs w:val="20"/>
        </w:rPr>
        <w:t>alanço dos eventos contratuais já cumpridos ou parcialmente cumpridos;</w:t>
      </w:r>
    </w:p>
    <w:p w14:paraId="78E330E3" w14:textId="385C2E24"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r</w:t>
      </w:r>
      <w:r w:rsidR="002841BC" w:rsidRPr="00E87608">
        <w:rPr>
          <w:rFonts w:cs="Arial"/>
          <w:szCs w:val="20"/>
        </w:rPr>
        <w:t>elação dos pagamentos já efetuados e ainda devidos;</w:t>
      </w:r>
    </w:p>
    <w:p w14:paraId="3ED77245" w14:textId="30E4B0FF"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i</w:t>
      </w:r>
      <w:r w:rsidR="002841BC" w:rsidRPr="00E87608">
        <w:rPr>
          <w:rFonts w:cs="Arial"/>
          <w:szCs w:val="20"/>
        </w:rPr>
        <w:t>ndenizações e multas.</w:t>
      </w:r>
    </w:p>
    <w:p w14:paraId="2DAAAA14" w14:textId="36A05082" w:rsidR="00BA66BB" w:rsidRDefault="00BA66BB" w:rsidP="00BA66BB">
      <w:pPr>
        <w:pStyle w:val="Nivel01Titulo"/>
        <w:rPr>
          <w:szCs w:val="32"/>
        </w:rPr>
      </w:pPr>
      <w:r>
        <w:t>CLÁUSULA DÉCIMA TERCEIRA – VEDAÇÕES</w:t>
      </w:r>
    </w:p>
    <w:p w14:paraId="074B98A3" w14:textId="77777777" w:rsidR="00BA66BB" w:rsidRDefault="00BA66BB" w:rsidP="00BA66BB">
      <w:pPr>
        <w:pStyle w:val="Nivel01Titulo"/>
        <w:numPr>
          <w:ilvl w:val="1"/>
          <w:numId w:val="13"/>
        </w:numPr>
        <w:rPr>
          <w:rFonts w:cstheme="majorBidi"/>
          <w:b w:val="0"/>
          <w:bCs w:val="0"/>
        </w:rPr>
      </w:pPr>
      <w:r>
        <w:rPr>
          <w:b w:val="0"/>
          <w:bCs w:val="0"/>
        </w:rPr>
        <w:t>É vedado à CONTRATADA interromper a execução dos serviços sob alegação de inadimplemento por parte da CONTRATANTE, salvo nos casos previstos em lei.</w:t>
      </w:r>
    </w:p>
    <w:p w14:paraId="7A2B50BF" w14:textId="376EADEF" w:rsidR="00BA66BB" w:rsidRPr="00420E80" w:rsidRDefault="00420E80" w:rsidP="00BA66BB">
      <w:pPr>
        <w:pStyle w:val="Nivel01Titulo"/>
        <w:numPr>
          <w:ilvl w:val="1"/>
          <w:numId w:val="13"/>
        </w:numPr>
        <w:rPr>
          <w:b w:val="0"/>
          <w:bCs w:val="0"/>
        </w:rPr>
      </w:pPr>
      <w:r w:rsidRPr="00420E80">
        <w:rPr>
          <w:b w:val="0"/>
          <w:bCs w:val="0"/>
          <w:shd w:val="clear" w:color="auto" w:fill="FFFF00"/>
        </w:rPr>
        <w:t>&lt;SUPRIMIDO&gt;</w:t>
      </w:r>
    </w:p>
    <w:p w14:paraId="3A3F0470" w14:textId="10FFE8B3" w:rsidR="00BA66BB" w:rsidRPr="00420E80" w:rsidRDefault="00420E80" w:rsidP="00BA66BB">
      <w:pPr>
        <w:pStyle w:val="Nivel01Titulo"/>
        <w:numPr>
          <w:ilvl w:val="2"/>
          <w:numId w:val="13"/>
        </w:numPr>
        <w:rPr>
          <w:rFonts w:cstheme="majorBidi"/>
          <w:b w:val="0"/>
          <w:bCs w:val="0"/>
          <w:szCs w:val="32"/>
        </w:rPr>
      </w:pPr>
      <w:r w:rsidRPr="00420E80">
        <w:rPr>
          <w:b w:val="0"/>
          <w:bCs w:val="0"/>
          <w:shd w:val="clear" w:color="auto" w:fill="FFFF00"/>
        </w:rPr>
        <w:t>&lt;SUPRIMIDO&gt;</w:t>
      </w:r>
    </w:p>
    <w:p w14:paraId="1E9A09A4" w14:textId="670AE445" w:rsidR="00BA66BB" w:rsidRPr="00420E80" w:rsidRDefault="00420E80" w:rsidP="00BA66BB">
      <w:pPr>
        <w:pStyle w:val="Nivel01Titulo"/>
        <w:numPr>
          <w:ilvl w:val="2"/>
          <w:numId w:val="13"/>
        </w:numPr>
        <w:rPr>
          <w:b w:val="0"/>
          <w:bCs w:val="0"/>
        </w:rPr>
      </w:pPr>
      <w:r w:rsidRPr="00420E80">
        <w:rPr>
          <w:b w:val="0"/>
          <w:bCs w:val="0"/>
          <w:shd w:val="clear" w:color="auto" w:fill="FFFF00"/>
        </w:rPr>
        <w:t>&lt;SUPRIMIDO&gt;</w:t>
      </w:r>
    </w:p>
    <w:p w14:paraId="759305AC" w14:textId="317112FD" w:rsidR="000D6C4C" w:rsidRPr="00057E0C" w:rsidRDefault="000D6C4C" w:rsidP="00E164F6">
      <w:pPr>
        <w:pStyle w:val="Nivel01Titulo"/>
        <w:rPr>
          <w:rFonts w:cs="Arial"/>
        </w:rPr>
      </w:pPr>
      <w:r w:rsidRPr="00057E0C">
        <w:rPr>
          <w:rFonts w:cs="Arial"/>
        </w:rPr>
        <w:t xml:space="preserve">CLÁUSULA DÉCIMA </w:t>
      </w:r>
      <w:r w:rsidR="006F516A">
        <w:rPr>
          <w:rFonts w:cs="Arial"/>
        </w:rPr>
        <w:t>QUARTA</w:t>
      </w:r>
      <w:r w:rsidRPr="00057E0C">
        <w:rPr>
          <w:rFonts w:cs="Arial"/>
        </w:rPr>
        <w:t xml:space="preserve"> – ALTERAÇÕES</w:t>
      </w:r>
    </w:p>
    <w:p w14:paraId="238D9BBC" w14:textId="0517D7B0" w:rsidR="001742AA" w:rsidRPr="00057E0C" w:rsidRDefault="000D6C4C" w:rsidP="001742AA">
      <w:pPr>
        <w:numPr>
          <w:ilvl w:val="1"/>
          <w:numId w:val="13"/>
        </w:numPr>
        <w:spacing w:before="120" w:after="120" w:line="276" w:lineRule="auto"/>
        <w:ind w:left="425"/>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rt. 65 da Lei nº 8.666, de 1993</w:t>
      </w:r>
      <w:r w:rsidR="001742AA" w:rsidRPr="00057E0C">
        <w:rPr>
          <w:rFonts w:cs="Times New Roman"/>
          <w:szCs w:val="20"/>
        </w:rPr>
        <w:t>.</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3D6749E6" w:rsidR="007B70CF" w:rsidRPr="00E87608" w:rsidRDefault="007B70CF" w:rsidP="00E164F6">
      <w:pPr>
        <w:pStyle w:val="Nivel01Titulo"/>
        <w:rPr>
          <w:rFonts w:cs="Arial"/>
        </w:rPr>
      </w:pPr>
      <w:r w:rsidRPr="00E87608">
        <w:rPr>
          <w:rFonts w:cs="Arial"/>
        </w:rPr>
        <w:t xml:space="preserve">CLÁUSULA DÉCIMA </w:t>
      </w:r>
      <w:r w:rsidR="006F516A">
        <w:rPr>
          <w:rFonts w:cs="Arial"/>
        </w:rPr>
        <w:t>QUINTA</w:t>
      </w:r>
      <w:r w:rsidRPr="00E87608">
        <w:rPr>
          <w:rFonts w:cs="Arial"/>
        </w:rPr>
        <w:t xml:space="preserve"> – DOS CASOS OMISSOS</w:t>
      </w:r>
    </w:p>
    <w:p w14:paraId="79BA5FCD" w14:textId="47168D7B"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 xml:space="preserve">Os casos omissos serão decididos pela CONTRATANTE, segundo as disposições contidas na Lei nº 8.666, de 1993, na Lei nº 10.520, de 2002 e demais normas federais aplicáveis e, </w:t>
      </w:r>
      <w:r w:rsidRPr="00E87608">
        <w:rPr>
          <w:rFonts w:cs="Arial"/>
          <w:szCs w:val="20"/>
        </w:rPr>
        <w:lastRenderedPageBreak/>
        <w:t xml:space="preserve">subsidiariamente, segundo as disposições contidas na Lei nº 8.078, de 1990 – Código de Defesa do Consumidor – e normas e </w:t>
      </w:r>
      <w:r w:rsidR="001742AA">
        <w:rPr>
          <w:rFonts w:cs="Arial"/>
          <w:szCs w:val="20"/>
        </w:rPr>
        <w:t>princípios gerais dos contratos.</w:t>
      </w:r>
    </w:p>
    <w:p w14:paraId="5AA0FE89" w14:textId="702D0867" w:rsidR="0070059F" w:rsidRPr="00E87608" w:rsidRDefault="000D6C4C" w:rsidP="00E164F6">
      <w:pPr>
        <w:pStyle w:val="Nivel01Titulo"/>
        <w:rPr>
          <w:rFonts w:cs="Arial"/>
        </w:rPr>
      </w:pPr>
      <w:r w:rsidRPr="00E87608">
        <w:rPr>
          <w:rFonts w:cs="Arial"/>
        </w:rPr>
        <w:t>C</w:t>
      </w:r>
      <w:r w:rsidR="0070059F" w:rsidRPr="00E87608">
        <w:rPr>
          <w:rFonts w:cs="Arial"/>
        </w:rPr>
        <w:t xml:space="preserve">LÁUSULA DÉCIMA </w:t>
      </w:r>
      <w:r w:rsidR="006F516A">
        <w:rPr>
          <w:rFonts w:cs="Arial"/>
        </w:rPr>
        <w:t>SEXTA</w:t>
      </w:r>
      <w:r w:rsidR="007B70CF" w:rsidRPr="00E87608">
        <w:rPr>
          <w:rFonts w:cs="Arial"/>
        </w:rPr>
        <w:t xml:space="preserve"> </w:t>
      </w:r>
      <w:r w:rsidR="0070059F" w:rsidRPr="00E87608">
        <w:rPr>
          <w:rFonts w:cs="Arial"/>
        </w:rPr>
        <w:t>– PUBLICAÇÃO</w:t>
      </w:r>
    </w:p>
    <w:p w14:paraId="6D51C2A8" w14:textId="77777777" w:rsidR="000D6C4C" w:rsidRPr="00E87608" w:rsidRDefault="00B72B3F" w:rsidP="00886FE5">
      <w:pPr>
        <w:numPr>
          <w:ilvl w:val="1"/>
          <w:numId w:val="13"/>
        </w:numPr>
        <w:spacing w:before="120" w:after="120" w:line="276" w:lineRule="auto"/>
        <w:ind w:left="425"/>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14:paraId="74A58EA7" w14:textId="01768150" w:rsidR="0070059F" w:rsidRPr="00E87608" w:rsidRDefault="000D6C4C" w:rsidP="00E164F6">
      <w:pPr>
        <w:pStyle w:val="Nivel01Titulo"/>
        <w:rPr>
          <w:rFonts w:cs="Arial"/>
        </w:rPr>
      </w:pPr>
      <w:r w:rsidRPr="00E87608">
        <w:rPr>
          <w:rFonts w:cs="Arial"/>
        </w:rPr>
        <w:t>CL</w:t>
      </w:r>
      <w:r w:rsidR="0070059F" w:rsidRPr="00E87608">
        <w:rPr>
          <w:rFonts w:cs="Arial"/>
        </w:rPr>
        <w:t xml:space="preserve">ÁUSULA DÉCIMA </w:t>
      </w:r>
      <w:r w:rsidR="006F516A">
        <w:rPr>
          <w:rFonts w:cs="Arial"/>
        </w:rPr>
        <w:t>SÉTIMA</w:t>
      </w:r>
      <w:r w:rsidR="007B70CF" w:rsidRPr="00E87608">
        <w:rPr>
          <w:rFonts w:cs="Arial"/>
        </w:rPr>
        <w:t xml:space="preserve"> </w:t>
      </w:r>
      <w:r w:rsidR="0070059F" w:rsidRPr="00E87608">
        <w:rPr>
          <w:rFonts w:cs="Arial"/>
        </w:rPr>
        <w:t>– FORO</w:t>
      </w:r>
    </w:p>
    <w:p w14:paraId="101BA022" w14:textId="67C1FF93" w:rsidR="0019481F" w:rsidRPr="00391D87" w:rsidRDefault="002E69CB" w:rsidP="0019481F">
      <w:pPr>
        <w:numPr>
          <w:ilvl w:val="1"/>
          <w:numId w:val="13"/>
        </w:numPr>
        <w:spacing w:before="120" w:after="120" w:line="276" w:lineRule="auto"/>
        <w:ind w:left="425"/>
        <w:jc w:val="both"/>
        <w:rPr>
          <w:rFonts w:cs="Times New Roman"/>
          <w:szCs w:val="20"/>
        </w:rPr>
      </w:pPr>
      <w:r w:rsidRPr="002E69CB">
        <w:rPr>
          <w:rFonts w:cs="Arial"/>
          <w:szCs w:val="20"/>
        </w:rPr>
        <w:t xml:space="preserve"> </w:t>
      </w:r>
      <w:r w:rsidR="0019481F" w:rsidRPr="00391D87">
        <w:rPr>
          <w:rFonts w:cs="Times New Roman"/>
          <w:szCs w:val="20"/>
        </w:rPr>
        <w:t xml:space="preserve">O Foro para solucionar os litígios que decorrerem da execução deste Termo de Contrato será o da </w:t>
      </w:r>
      <w:r w:rsidR="0019481F" w:rsidRPr="00391D87">
        <w:rPr>
          <w:rFonts w:cs="Times New Roman"/>
          <w:color w:val="000000"/>
          <w:szCs w:val="20"/>
        </w:rPr>
        <w:t>Seção Judiciária</w:t>
      </w:r>
      <w:r w:rsidR="0019481F" w:rsidRPr="00391D87">
        <w:rPr>
          <w:rFonts w:cs="Times New Roman"/>
          <w:color w:val="FF0000"/>
          <w:szCs w:val="20"/>
        </w:rPr>
        <w:t xml:space="preserve"> </w:t>
      </w:r>
      <w:r w:rsidR="00AD4D87">
        <w:rPr>
          <w:rFonts w:cs="Times New Roman"/>
          <w:color w:val="000000"/>
          <w:szCs w:val="20"/>
        </w:rPr>
        <w:t>da cidade de São Paulo</w:t>
      </w:r>
      <w:r w:rsidR="0019481F" w:rsidRPr="00391D87">
        <w:rPr>
          <w:rFonts w:cs="Times New Roman"/>
          <w:szCs w:val="20"/>
        </w:rPr>
        <w:t xml:space="preserve"> - Justiça Federal.</w:t>
      </w:r>
    </w:p>
    <w:p w14:paraId="3A4B903D" w14:textId="77777777" w:rsidR="006F516A" w:rsidRDefault="006F516A" w:rsidP="0070059F">
      <w:pPr>
        <w:spacing w:after="120" w:line="360" w:lineRule="auto"/>
        <w:ind w:right="-15" w:firstLine="540"/>
        <w:jc w:val="both"/>
        <w:rPr>
          <w:rFonts w:cs="Arial"/>
          <w:szCs w:val="20"/>
        </w:rPr>
      </w:pPr>
    </w:p>
    <w:p w14:paraId="6306E706" w14:textId="5E598D42" w:rsidR="0070059F" w:rsidRPr="00E87608" w:rsidRDefault="0070059F" w:rsidP="0070059F">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 de.......................................... de 20</w:t>
      </w:r>
      <w:proofErr w:type="gramStart"/>
      <w:r w:rsidRPr="00E87608">
        <w:rPr>
          <w:rFonts w:cs="Arial"/>
          <w:szCs w:val="20"/>
        </w:rPr>
        <w:t>.....</w:t>
      </w:r>
      <w:proofErr w:type="gramEnd"/>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1E4FF4CA" w14:textId="1D7FD376" w:rsidR="002E69CB" w:rsidRDefault="002E69CB" w:rsidP="002E69CB">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w:t>
      </w:r>
      <w:r w:rsidR="00BA66BB">
        <w:rPr>
          <w:rFonts w:eastAsia="Calibri" w:cs="Arial"/>
          <w:i/>
          <w:iCs/>
          <w:color w:val="000000"/>
          <w:lang w:eastAsia="en-US"/>
        </w:rPr>
        <w:t>Recomendável</w:t>
      </w:r>
      <w:r w:rsidRPr="002E69CB">
        <w:rPr>
          <w:rFonts w:eastAsia="Calibri" w:cs="Arial"/>
          <w:i/>
          <w:iCs/>
          <w:color w:val="000000"/>
          <w:lang w:eastAsia="en-US"/>
        </w:rPr>
        <w:t xml:space="preserve">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095DB2B7" w:rsidR="00535014" w:rsidRPr="0059428F" w:rsidRDefault="00535014" w:rsidP="00535014">
      <w:pPr>
        <w:pStyle w:val="GradeColorida-nfase11"/>
        <w:pBdr>
          <w:top w:val="single" w:sz="4" w:space="1" w:color="auto"/>
          <w:left w:val="single" w:sz="4" w:space="4" w:color="auto"/>
          <w:bottom w:val="single" w:sz="4" w:space="1" w:color="auto"/>
          <w:right w:val="single" w:sz="4" w:space="4" w:color="auto"/>
        </w:pBdr>
        <w:rPr>
          <w:color w:val="auto"/>
          <w:szCs w:val="20"/>
        </w:rPr>
      </w:pPr>
      <w:r w:rsidRPr="0059428F">
        <w:rPr>
          <w:rFonts w:cs="Arial"/>
          <w:b/>
          <w:szCs w:val="20"/>
          <w:lang w:val="pt-BR"/>
        </w:rPr>
        <w:t>Nota Explicativa</w:t>
      </w:r>
      <w:r w:rsidRPr="0059428F">
        <w:rPr>
          <w:rFonts w:cs="Arial"/>
          <w:b/>
          <w:color w:val="auto"/>
          <w:szCs w:val="20"/>
          <w:lang w:val="pt-BR"/>
        </w:rPr>
        <w:t>:</w:t>
      </w:r>
      <w:r w:rsidRPr="0059428F">
        <w:rPr>
          <w:rFonts w:cs="Arial"/>
          <w:color w:val="auto"/>
          <w:szCs w:val="20"/>
          <w:lang w:val="pt-BR"/>
        </w:rPr>
        <w:t xml:space="preserve"> </w:t>
      </w:r>
      <w:r w:rsidRPr="0059428F">
        <w:rPr>
          <w:color w:val="auto"/>
          <w:szCs w:val="20"/>
        </w:rPr>
        <w:t>Observar que o contrato e seus aditivos somente terão eficácia após a publicação de seu resumo na imprensa oficial, nos termos do ANEXO VII-G, item 4, da IN nº 05/2017.</w:t>
      </w:r>
    </w:p>
    <w:p w14:paraId="6099F7D7" w14:textId="646F5655" w:rsidR="0087083B" w:rsidRPr="0059428F" w:rsidRDefault="0087083B">
      <w:pPr>
        <w:rPr>
          <w:rFonts w:cs="Arial"/>
          <w:szCs w:val="20"/>
          <w:lang w:val="x-none"/>
        </w:rPr>
      </w:pPr>
    </w:p>
    <w:p w14:paraId="0C7A3C91" w14:textId="77777777" w:rsidR="002E69CB" w:rsidRPr="0059428F" w:rsidRDefault="002E69CB">
      <w:pPr>
        <w:rPr>
          <w:rFonts w:cs="Arial"/>
          <w:color w:val="FF0000"/>
          <w:szCs w:val="20"/>
        </w:rPr>
      </w:pPr>
    </w:p>
    <w:sectPr w:rsidR="002E69CB" w:rsidRPr="0059428F" w:rsidSect="007327AF">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58371" w14:textId="77777777" w:rsidR="008E7C02" w:rsidRDefault="008E7C02">
      <w:r>
        <w:separator/>
      </w:r>
    </w:p>
  </w:endnote>
  <w:endnote w:type="continuationSeparator" w:id="0">
    <w:p w14:paraId="159351DE" w14:textId="77777777" w:rsidR="008E7C02" w:rsidRDefault="008E7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DB2E" w14:textId="77777777" w:rsidR="009B0D00" w:rsidRPr="00C320D5" w:rsidRDefault="009B0D00"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0EE16142" w14:textId="6827DAFA" w:rsidR="009B0D00" w:rsidRPr="00025B38" w:rsidRDefault="00BA66BB" w:rsidP="009B0D00">
    <w:pPr>
      <w:pStyle w:val="Rodap"/>
      <w:rPr>
        <w:sz w:val="12"/>
        <w:szCs w:val="12"/>
      </w:rPr>
    </w:pPr>
    <w:r>
      <w:rPr>
        <w:sz w:val="12"/>
        <w:szCs w:val="12"/>
      </w:rPr>
      <w:t>Câmara Nacional</w:t>
    </w:r>
    <w:r w:rsidR="00E538B9">
      <w:rPr>
        <w:sz w:val="12"/>
        <w:szCs w:val="12"/>
      </w:rPr>
      <w:t xml:space="preserve"> de Modelo</w:t>
    </w:r>
    <w:r w:rsidR="007642F4">
      <w:rPr>
        <w:sz w:val="12"/>
        <w:szCs w:val="12"/>
      </w:rPr>
      <w:t xml:space="preserve">s </w:t>
    </w:r>
    <w:r w:rsidR="00E538B9">
      <w:rPr>
        <w:sz w:val="12"/>
        <w:szCs w:val="12"/>
      </w:rPr>
      <w:t xml:space="preserve">de </w:t>
    </w:r>
    <w:r w:rsidR="007642F4">
      <w:rPr>
        <w:sz w:val="12"/>
        <w:szCs w:val="12"/>
      </w:rPr>
      <w:t xml:space="preserve">Licitação </w:t>
    </w:r>
    <w:r w:rsidR="00E538B9">
      <w:rPr>
        <w:sz w:val="12"/>
        <w:szCs w:val="12"/>
      </w:rPr>
      <w:t xml:space="preserve">e Contratos Administrativos </w:t>
    </w:r>
    <w:r w:rsidR="009B0D00" w:rsidRPr="00025B38">
      <w:rPr>
        <w:sz w:val="12"/>
        <w:szCs w:val="12"/>
      </w:rPr>
      <w:t>da Consultoria-Geral da União</w:t>
    </w:r>
  </w:p>
  <w:p w14:paraId="775CEA07" w14:textId="1AF54A9C" w:rsidR="009B0D00" w:rsidRDefault="009B0D00" w:rsidP="009B0D00">
    <w:pPr>
      <w:pStyle w:val="Rodap"/>
      <w:rPr>
        <w:sz w:val="12"/>
        <w:szCs w:val="12"/>
      </w:rPr>
    </w:pPr>
    <w:r>
      <w:rPr>
        <w:sz w:val="12"/>
        <w:szCs w:val="12"/>
      </w:rPr>
      <w:t>Termo de Contrato - M</w:t>
    </w:r>
    <w:r w:rsidRPr="00025B38">
      <w:rPr>
        <w:sz w:val="12"/>
        <w:szCs w:val="12"/>
      </w:rPr>
      <w:t xml:space="preserve">odelo para Pregão Eletrônico: </w:t>
    </w:r>
    <w:r w:rsidR="00596E71">
      <w:rPr>
        <w:sz w:val="12"/>
        <w:szCs w:val="12"/>
      </w:rPr>
      <w:t>Serviços Não-Continuados</w:t>
    </w:r>
  </w:p>
  <w:p w14:paraId="2FEE710A" w14:textId="428FE934" w:rsidR="009B0D00" w:rsidRDefault="009759F9" w:rsidP="009B0D00">
    <w:pPr>
      <w:pStyle w:val="Rodap"/>
    </w:pPr>
    <w:r>
      <w:rPr>
        <w:sz w:val="12"/>
        <w:szCs w:val="12"/>
      </w:rPr>
      <w:t>Atualização:</w:t>
    </w:r>
    <w:r w:rsidR="005E6723">
      <w:rPr>
        <w:sz w:val="12"/>
        <w:szCs w:val="12"/>
      </w:rPr>
      <w:t xml:space="preserve"> </w:t>
    </w:r>
    <w:proofErr w:type="gramStart"/>
    <w:r w:rsidR="00BA66BB">
      <w:rPr>
        <w:sz w:val="12"/>
        <w:szCs w:val="12"/>
      </w:rPr>
      <w:t>Julho</w:t>
    </w:r>
    <w:proofErr w:type="gramEnd"/>
    <w:r w:rsidR="00BA66BB">
      <w:rPr>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AFDB0" w14:textId="77777777" w:rsidR="008E7C02" w:rsidRDefault="008E7C02">
      <w:r>
        <w:separator/>
      </w:r>
    </w:p>
  </w:footnote>
  <w:footnote w:type="continuationSeparator" w:id="0">
    <w:p w14:paraId="0BAA658B" w14:textId="77777777" w:rsidR="008E7C02" w:rsidRDefault="008E7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2"/>
  </w:num>
  <w:num w:numId="5">
    <w:abstractNumId w:val="16"/>
  </w:num>
  <w:num w:numId="6">
    <w:abstractNumId w:val="29"/>
  </w:num>
  <w:num w:numId="7">
    <w:abstractNumId w:val="26"/>
  </w:num>
  <w:num w:numId="8">
    <w:abstractNumId w:val="27"/>
  </w:num>
  <w:num w:numId="9">
    <w:abstractNumId w:val="31"/>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3"/>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5"/>
  </w:num>
  <w:num w:numId="29">
    <w:abstractNumId w:val="36"/>
  </w:num>
  <w:num w:numId="30">
    <w:abstractNumId w:val="33"/>
  </w:num>
  <w:num w:numId="31">
    <w:abstractNumId w:val="17"/>
  </w:num>
  <w:num w:numId="32">
    <w:abstractNumId w:val="20"/>
  </w:num>
  <w:num w:numId="33">
    <w:abstractNumId w:val="12"/>
  </w:num>
  <w:num w:numId="34">
    <w:abstractNumId w:val="21"/>
  </w:num>
  <w:num w:numId="35">
    <w:abstractNumId w:val="0"/>
  </w:num>
  <w:num w:numId="36">
    <w:abstractNumId w:val="34"/>
  </w:num>
  <w:num w:numId="37">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34"/>
  </w:num>
  <w:num w:numId="40">
    <w:abstractNumId w:val="25"/>
  </w:num>
  <w:num w:numId="41">
    <w:abstractNumId w:val="22"/>
  </w:num>
  <w:num w:numId="42">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95CD5"/>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22F7"/>
    <w:rsid w:val="003959F6"/>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0E80"/>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4913"/>
    <w:rsid w:val="00573C5A"/>
    <w:rsid w:val="0057623B"/>
    <w:rsid w:val="005800D8"/>
    <w:rsid w:val="005846C9"/>
    <w:rsid w:val="005873FC"/>
    <w:rsid w:val="005876CD"/>
    <w:rsid w:val="005903E5"/>
    <w:rsid w:val="00590EAF"/>
    <w:rsid w:val="0059428F"/>
    <w:rsid w:val="00595DA6"/>
    <w:rsid w:val="00596E71"/>
    <w:rsid w:val="005A6A91"/>
    <w:rsid w:val="005B0066"/>
    <w:rsid w:val="005B26A7"/>
    <w:rsid w:val="005C2C70"/>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97C2B"/>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68B3"/>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E7C02"/>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1F12"/>
    <w:rsid w:val="00972E5F"/>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5875"/>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1143"/>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4D87"/>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318"/>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A66BB"/>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A54"/>
    <w:rsid w:val="00C00E65"/>
    <w:rsid w:val="00C00F37"/>
    <w:rsid w:val="00C03F51"/>
    <w:rsid w:val="00C10CC7"/>
    <w:rsid w:val="00C12232"/>
    <w:rsid w:val="00C12828"/>
    <w:rsid w:val="00C13225"/>
    <w:rsid w:val="00C146E9"/>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E6930"/>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3A8E"/>
    <w:rsid w:val="00E46123"/>
    <w:rsid w:val="00E46268"/>
    <w:rsid w:val="00E50093"/>
    <w:rsid w:val="00E5259D"/>
    <w:rsid w:val="00E538B9"/>
    <w:rsid w:val="00E55854"/>
    <w:rsid w:val="00E565CC"/>
    <w:rsid w:val="00E628AD"/>
    <w:rsid w:val="00E64339"/>
    <w:rsid w:val="00E677BD"/>
    <w:rsid w:val="00E678A4"/>
    <w:rsid w:val="00E70C44"/>
    <w:rsid w:val="00E72B6E"/>
    <w:rsid w:val="00E83865"/>
    <w:rsid w:val="00E872A7"/>
    <w:rsid w:val="00E87608"/>
    <w:rsid w:val="00E92B50"/>
    <w:rsid w:val="00E94260"/>
    <w:rsid w:val="00EA150F"/>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96179"/>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6322515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3.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2B906F-79C4-46A7-9527-626C9756C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36</TotalTime>
  <Pages>6</Pages>
  <Words>1851</Words>
  <Characters>9998</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14</cp:revision>
  <cp:lastPrinted>2017-09-20T20:17:00Z</cp:lastPrinted>
  <dcterms:created xsi:type="dcterms:W3CDTF">2019-07-23T20:11:00Z</dcterms:created>
  <dcterms:modified xsi:type="dcterms:W3CDTF">2020-08-28T19:10:00Z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