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ECBCC" w14:textId="7C288F1E" w:rsidR="004F1E50" w:rsidRPr="000B0AED" w:rsidRDefault="005B028A" w:rsidP="004F1E50">
      <w:pPr>
        <w:rPr>
          <w:rFonts w:cs="Arial"/>
          <w:szCs w:val="20"/>
          <w:lang w:eastAsia="en-US"/>
        </w:rPr>
      </w:pPr>
      <w:r>
        <w:rPr>
          <w:noProof/>
        </w:rPr>
        <w:drawing>
          <wp:anchor distT="0" distB="0" distL="114300" distR="114300" simplePos="0" relativeHeight="251659264" behindDoc="0" locked="0" layoutInCell="1" allowOverlap="1" wp14:anchorId="35D8B0BD" wp14:editId="71D346B8">
            <wp:simplePos x="0" y="0"/>
            <wp:positionH relativeFrom="column">
              <wp:posOffset>2371725</wp:posOffset>
            </wp:positionH>
            <wp:positionV relativeFrom="paragraph">
              <wp:posOffset>-622935</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69752C" w14:textId="72EF4829" w:rsidR="004F1E50" w:rsidRPr="000B0AED" w:rsidRDefault="004F1E50" w:rsidP="004F1E50">
      <w:pPr>
        <w:rPr>
          <w:rFonts w:cs="Arial"/>
          <w:szCs w:val="20"/>
          <w:lang w:eastAsia="en-US"/>
        </w:rPr>
      </w:pPr>
    </w:p>
    <w:p w14:paraId="46E314D6" w14:textId="3450004E" w:rsidR="004F1E50" w:rsidRPr="000B0AED" w:rsidRDefault="004F1E50" w:rsidP="004F1E50">
      <w:pPr>
        <w:rPr>
          <w:rFonts w:cs="Arial"/>
          <w:szCs w:val="20"/>
          <w:lang w:eastAsia="en-US"/>
        </w:rPr>
      </w:pPr>
    </w:p>
    <w:p w14:paraId="1B6BE4FE" w14:textId="77777777" w:rsidR="002574DA" w:rsidRPr="000B0AED" w:rsidRDefault="2657C157" w:rsidP="2657C157">
      <w:pPr>
        <w:spacing w:before="240" w:after="120" w:line="276" w:lineRule="auto"/>
        <w:ind w:right="-15"/>
        <w:jc w:val="center"/>
        <w:rPr>
          <w:rFonts w:cs="Arial"/>
          <w:b/>
          <w:bCs/>
          <w:color w:val="000000" w:themeColor="text1"/>
          <w:szCs w:val="20"/>
        </w:rPr>
      </w:pPr>
      <w:r w:rsidRPr="000B0AED">
        <w:rPr>
          <w:rFonts w:cs="Arial"/>
          <w:b/>
          <w:bCs/>
          <w:color w:val="000000" w:themeColor="text1"/>
          <w:szCs w:val="20"/>
        </w:rPr>
        <w:t>PREGÃO ELETRÔNICO</w:t>
      </w:r>
    </w:p>
    <w:p w14:paraId="169CBECB" w14:textId="77777777" w:rsidR="005B028A" w:rsidRPr="008D50FB" w:rsidRDefault="005B028A" w:rsidP="005B028A">
      <w:pPr>
        <w:spacing w:before="100" w:beforeAutospacing="1" w:after="100" w:afterAutospacing="1" w:line="360" w:lineRule="auto"/>
        <w:contextualSpacing/>
        <w:jc w:val="center"/>
        <w:rPr>
          <w:rFonts w:cs="Arial"/>
          <w:b/>
          <w:bCs/>
          <w:iCs/>
        </w:rPr>
      </w:pPr>
      <w:r w:rsidRPr="008D50FB">
        <w:rPr>
          <w:rFonts w:cs="Arial"/>
          <w:b/>
          <w:bCs/>
          <w:iCs/>
        </w:rPr>
        <w:t>CONSELHO REGIONAL DOS REPRESENTANTES</w:t>
      </w:r>
    </w:p>
    <w:p w14:paraId="7CB7E161" w14:textId="77777777" w:rsidR="005B028A" w:rsidRDefault="005B028A" w:rsidP="005B028A">
      <w:pPr>
        <w:spacing w:line="276" w:lineRule="auto"/>
        <w:jc w:val="center"/>
        <w:rPr>
          <w:rFonts w:cs="Arial"/>
          <w:b/>
          <w:bCs/>
          <w:color w:val="000000" w:themeColor="text1"/>
          <w:szCs w:val="20"/>
        </w:rPr>
      </w:pPr>
      <w:r w:rsidRPr="008D50FB">
        <w:rPr>
          <w:rFonts w:cs="Arial"/>
          <w:b/>
          <w:bCs/>
          <w:iCs/>
        </w:rPr>
        <w:t>COMERCIAIS NO ESTADO DE SÃO PAULO – CORE-SP</w:t>
      </w:r>
      <w:r w:rsidRPr="000B0AED">
        <w:rPr>
          <w:rFonts w:cs="Arial"/>
          <w:b/>
          <w:bCs/>
          <w:color w:val="000000" w:themeColor="text1"/>
          <w:szCs w:val="20"/>
        </w:rPr>
        <w:t xml:space="preserve"> </w:t>
      </w:r>
    </w:p>
    <w:p w14:paraId="1561A0B4" w14:textId="77777777" w:rsidR="005B028A" w:rsidRDefault="005B028A" w:rsidP="005B028A">
      <w:pPr>
        <w:spacing w:line="276" w:lineRule="auto"/>
        <w:jc w:val="center"/>
        <w:rPr>
          <w:rFonts w:cs="Arial"/>
          <w:b/>
          <w:bCs/>
          <w:color w:val="000000" w:themeColor="text1"/>
          <w:szCs w:val="20"/>
        </w:rPr>
      </w:pPr>
    </w:p>
    <w:p w14:paraId="4FD01B58" w14:textId="37E08F4B" w:rsidR="002574DA" w:rsidRPr="000B0AED" w:rsidRDefault="2657C157" w:rsidP="005B028A">
      <w:pPr>
        <w:spacing w:line="276" w:lineRule="auto"/>
        <w:jc w:val="center"/>
        <w:rPr>
          <w:rFonts w:cs="Arial"/>
          <w:b/>
          <w:bCs/>
          <w:color w:val="000000" w:themeColor="text1"/>
          <w:szCs w:val="20"/>
        </w:rPr>
      </w:pPr>
      <w:r w:rsidRPr="000B0AED">
        <w:rPr>
          <w:rFonts w:cs="Arial"/>
          <w:b/>
          <w:bCs/>
          <w:color w:val="000000" w:themeColor="text1"/>
          <w:szCs w:val="20"/>
        </w:rPr>
        <w:t xml:space="preserve">PREGÃO ELETRÔNICO Nº </w:t>
      </w:r>
      <w:r w:rsidR="005B028A">
        <w:rPr>
          <w:rFonts w:cs="Arial"/>
          <w:b/>
          <w:bCs/>
          <w:color w:val="000000" w:themeColor="text1"/>
          <w:szCs w:val="20"/>
        </w:rPr>
        <w:t>0</w:t>
      </w:r>
      <w:r w:rsidR="00105083">
        <w:rPr>
          <w:rFonts w:cs="Arial"/>
          <w:b/>
          <w:bCs/>
          <w:color w:val="000000" w:themeColor="text1"/>
          <w:szCs w:val="20"/>
        </w:rPr>
        <w:t>5</w:t>
      </w:r>
      <w:r w:rsidRPr="000B0AED">
        <w:rPr>
          <w:rFonts w:cs="Arial"/>
          <w:b/>
          <w:bCs/>
          <w:color w:val="000000" w:themeColor="text1"/>
          <w:szCs w:val="20"/>
        </w:rPr>
        <w:t>/20</w:t>
      </w:r>
      <w:r w:rsidR="005B028A">
        <w:rPr>
          <w:rFonts w:cs="Arial"/>
          <w:b/>
          <w:bCs/>
          <w:color w:val="000000" w:themeColor="text1"/>
          <w:szCs w:val="20"/>
        </w:rPr>
        <w:t>20</w:t>
      </w:r>
    </w:p>
    <w:p w14:paraId="7DB5E82A" w14:textId="6FD4A157" w:rsidR="002574DA" w:rsidRPr="000B0AED" w:rsidRDefault="2657C157" w:rsidP="2657C157">
      <w:pPr>
        <w:spacing w:line="276" w:lineRule="auto"/>
        <w:jc w:val="center"/>
        <w:rPr>
          <w:rFonts w:cs="Arial"/>
          <w:b/>
          <w:bCs/>
          <w:color w:val="000000" w:themeColor="text1"/>
          <w:szCs w:val="20"/>
        </w:rPr>
      </w:pPr>
      <w:r w:rsidRPr="000B0AED">
        <w:rPr>
          <w:rFonts w:cs="Arial"/>
          <w:b/>
          <w:bCs/>
          <w:color w:val="000000" w:themeColor="text1"/>
          <w:szCs w:val="20"/>
        </w:rPr>
        <w:t xml:space="preserve">(Processo Administrativo </w:t>
      </w:r>
      <w:proofErr w:type="spellStart"/>
      <w:r w:rsidRPr="000B0AED">
        <w:rPr>
          <w:rFonts w:cs="Arial"/>
          <w:b/>
          <w:bCs/>
          <w:color w:val="000000" w:themeColor="text1"/>
          <w:szCs w:val="20"/>
        </w:rPr>
        <w:t>n.°</w:t>
      </w:r>
      <w:proofErr w:type="spellEnd"/>
      <w:r w:rsidR="005B028A">
        <w:rPr>
          <w:rFonts w:cs="Arial"/>
          <w:b/>
          <w:bCs/>
          <w:color w:val="000000" w:themeColor="text1"/>
          <w:szCs w:val="20"/>
        </w:rPr>
        <w:t xml:space="preserve"> </w:t>
      </w:r>
      <w:r w:rsidR="00105083">
        <w:rPr>
          <w:rFonts w:cs="Arial"/>
          <w:b/>
          <w:bCs/>
          <w:color w:val="000000" w:themeColor="text1"/>
          <w:szCs w:val="20"/>
        </w:rPr>
        <w:t>39</w:t>
      </w:r>
      <w:r w:rsidR="005B028A">
        <w:rPr>
          <w:rFonts w:cs="Arial"/>
          <w:b/>
          <w:bCs/>
          <w:color w:val="000000" w:themeColor="text1"/>
          <w:szCs w:val="20"/>
        </w:rPr>
        <w:t>/2020</w:t>
      </w:r>
      <w:r w:rsidRPr="000B0AED">
        <w:rPr>
          <w:rFonts w:cs="Arial"/>
          <w:b/>
          <w:bCs/>
          <w:color w:val="000000" w:themeColor="text1"/>
          <w:szCs w:val="20"/>
        </w:rPr>
        <w:t>)</w:t>
      </w:r>
    </w:p>
    <w:p w14:paraId="4698945C" w14:textId="77777777" w:rsidR="00EF26BD" w:rsidRPr="000B0AED" w:rsidRDefault="00EF26BD" w:rsidP="00F57532">
      <w:pPr>
        <w:spacing w:after="120" w:line="276" w:lineRule="auto"/>
        <w:ind w:right="-15"/>
        <w:jc w:val="both"/>
        <w:rPr>
          <w:rFonts w:cs="Arial"/>
          <w:color w:val="000000"/>
          <w:szCs w:val="20"/>
        </w:rPr>
      </w:pPr>
    </w:p>
    <w:p w14:paraId="6680660F" w14:textId="77777777" w:rsidR="00EF26BD" w:rsidRPr="000B0AED" w:rsidRDefault="00EF26BD" w:rsidP="001F28BE">
      <w:pPr>
        <w:spacing w:after="120" w:line="276" w:lineRule="auto"/>
        <w:ind w:right="-17"/>
        <w:jc w:val="both"/>
        <w:rPr>
          <w:rFonts w:cs="Arial"/>
          <w:b/>
          <w:bCs/>
          <w:color w:val="000000"/>
          <w:szCs w:val="20"/>
        </w:rPr>
      </w:pPr>
    </w:p>
    <w:p w14:paraId="66D84914" w14:textId="468535CA" w:rsidR="002574DA" w:rsidRPr="000B0AED" w:rsidRDefault="005B028A" w:rsidP="390C2635">
      <w:pPr>
        <w:snapToGrid w:val="0"/>
        <w:spacing w:after="120" w:line="276" w:lineRule="auto"/>
        <w:ind w:right="-30" w:firstLine="540"/>
        <w:jc w:val="both"/>
        <w:rPr>
          <w:rFonts w:cs="Arial"/>
          <w:color w:val="000000"/>
          <w:szCs w:val="20"/>
        </w:rPr>
      </w:pPr>
      <w:r w:rsidRPr="008D50FB">
        <w:rPr>
          <w:color w:val="000000" w:themeColor="text1"/>
        </w:rPr>
        <w:t>Torna-se público que o Conselho Regional dos Representantes Comerciais no Estado de São Paulo – CORE/SP</w:t>
      </w:r>
      <w:r w:rsidR="00F91BF6">
        <w:rPr>
          <w:color w:val="000000" w:themeColor="text1"/>
        </w:rPr>
        <w:t xml:space="preserve">, </w:t>
      </w:r>
      <w:r w:rsidRPr="008D50FB">
        <w:rPr>
          <w:color w:val="000000" w:themeColor="text1"/>
        </w:rPr>
        <w:t>nos termos da Lei nº 4.886, de 9 de dezembro de 1965, dotada de personalidade jurídica de direito público, por meio do Pregoeiro designado pela Portaria n.º 28/2019, de 2 de outubro de 2019, do Senhor Presidente deste Conselho, sediado na Avenida Brigadeiro  Lu</w:t>
      </w:r>
      <w:r w:rsidR="00401269">
        <w:rPr>
          <w:color w:val="000000" w:themeColor="text1"/>
        </w:rPr>
        <w:t>í</w:t>
      </w:r>
      <w:r w:rsidRPr="008D50FB">
        <w:rPr>
          <w:color w:val="000000" w:themeColor="text1"/>
        </w:rPr>
        <w:t>s Ant</w:t>
      </w:r>
      <w:r w:rsidR="00401269">
        <w:rPr>
          <w:color w:val="000000" w:themeColor="text1"/>
        </w:rPr>
        <w:t>ô</w:t>
      </w:r>
      <w:r w:rsidRPr="008D50FB">
        <w:rPr>
          <w:color w:val="000000" w:themeColor="text1"/>
        </w:rPr>
        <w:t>nio, nº  613 – 5º andar  -  Bela Vista  -  São Paulo/SP  -  CEP 01317-000</w:t>
      </w:r>
      <w:r w:rsidR="58ED34F0" w:rsidRPr="000B0AED">
        <w:rPr>
          <w:rFonts w:cs="Arial"/>
          <w:color w:val="000000" w:themeColor="text1"/>
          <w:szCs w:val="20"/>
        </w:rPr>
        <w:t xml:space="preserve">, realizará licitação, </w:t>
      </w:r>
      <w:r w:rsidR="005577EF" w:rsidRPr="005B028A">
        <w:rPr>
          <w:rFonts w:cs="Arial"/>
          <w:szCs w:val="20"/>
        </w:rPr>
        <w:t>para registro de preços</w:t>
      </w:r>
      <w:r w:rsidR="005577EF" w:rsidRPr="000B0AED">
        <w:rPr>
          <w:rFonts w:cs="Arial"/>
          <w:i/>
          <w:color w:val="FF0000"/>
          <w:szCs w:val="20"/>
        </w:rPr>
        <w:t>,</w:t>
      </w:r>
      <w:r w:rsidR="005577EF" w:rsidRPr="000B0AED">
        <w:rPr>
          <w:rFonts w:cs="Arial"/>
          <w:color w:val="000000" w:themeColor="text1"/>
          <w:szCs w:val="20"/>
        </w:rPr>
        <w:t xml:space="preserve"> </w:t>
      </w:r>
      <w:r w:rsidR="58ED34F0" w:rsidRPr="000B0AED">
        <w:rPr>
          <w:rFonts w:cs="Arial"/>
          <w:color w:val="000000" w:themeColor="text1"/>
          <w:szCs w:val="20"/>
        </w:rPr>
        <w:t xml:space="preserve">na modalidade PREGÃO, na forma </w:t>
      </w:r>
      <w:r w:rsidR="58ED34F0" w:rsidRPr="0030678A">
        <w:rPr>
          <w:rFonts w:cs="Arial"/>
          <w:color w:val="000000" w:themeColor="text1"/>
          <w:szCs w:val="20"/>
        </w:rPr>
        <w:t xml:space="preserve">ELETRÔNICA, </w:t>
      </w:r>
      <w:r w:rsidR="00CE06C6" w:rsidRPr="0030678A">
        <w:rPr>
          <w:rFonts w:cs="Arial"/>
          <w:bCs/>
          <w:color w:val="000000" w:themeColor="text1"/>
          <w:szCs w:val="20"/>
        </w:rPr>
        <w:t>com critério de julgamento</w:t>
      </w:r>
      <w:r w:rsidR="00CE06C6" w:rsidRPr="0030678A">
        <w:rPr>
          <w:rFonts w:cs="Arial"/>
          <w:b/>
          <w:bCs/>
          <w:color w:val="000000" w:themeColor="text1"/>
          <w:szCs w:val="20"/>
        </w:rPr>
        <w:t xml:space="preserve"> </w:t>
      </w:r>
      <w:r w:rsidR="00CE06C6" w:rsidRPr="00401269">
        <w:rPr>
          <w:rFonts w:cs="Arial"/>
          <w:bCs/>
          <w:szCs w:val="20"/>
        </w:rPr>
        <w:t>menor preço</w:t>
      </w:r>
      <w:r w:rsidRPr="00401269">
        <w:rPr>
          <w:rFonts w:cs="Arial"/>
          <w:bCs/>
          <w:szCs w:val="20"/>
        </w:rPr>
        <w:t xml:space="preserve"> </w:t>
      </w:r>
      <w:r w:rsidR="007B2BDA" w:rsidRPr="00401269">
        <w:rPr>
          <w:rFonts w:cs="Arial"/>
          <w:bCs/>
          <w:szCs w:val="20"/>
        </w:rPr>
        <w:t>por item/grupo</w:t>
      </w:r>
      <w:r w:rsidR="006414FF" w:rsidRPr="00401269">
        <w:rPr>
          <w:rFonts w:cs="Arial"/>
          <w:bCs/>
          <w:szCs w:val="20"/>
        </w:rPr>
        <w:t xml:space="preserve">, </w:t>
      </w:r>
      <w:r w:rsidR="006414FF" w:rsidRPr="0030678A">
        <w:rPr>
          <w:rFonts w:cs="Arial"/>
          <w:bCs/>
          <w:szCs w:val="20"/>
        </w:rPr>
        <w:t>sob a forma de execução indireta, no regime de empreitada por</w:t>
      </w:r>
      <w:r w:rsidR="00401269">
        <w:rPr>
          <w:rFonts w:cs="Arial"/>
          <w:bCs/>
          <w:szCs w:val="20"/>
        </w:rPr>
        <w:t xml:space="preserve"> </w:t>
      </w:r>
      <w:r w:rsidR="006414FF" w:rsidRPr="00401269">
        <w:rPr>
          <w:rFonts w:cs="Arial"/>
          <w:bCs/>
          <w:iCs/>
          <w:szCs w:val="20"/>
        </w:rPr>
        <w:t xml:space="preserve">preço </w:t>
      </w:r>
      <w:r w:rsidR="00583792">
        <w:rPr>
          <w:rFonts w:cs="Arial"/>
          <w:bCs/>
          <w:iCs/>
          <w:szCs w:val="20"/>
        </w:rPr>
        <w:t>GLOBAL</w:t>
      </w:r>
      <w:r w:rsidR="006414FF" w:rsidRPr="0030678A">
        <w:rPr>
          <w:rFonts w:cs="Arial"/>
          <w:bCs/>
          <w:szCs w:val="20"/>
        </w:rPr>
        <w:t>,</w:t>
      </w:r>
      <w:r w:rsidR="58ED34F0" w:rsidRPr="0030678A">
        <w:rPr>
          <w:rFonts w:cs="Arial"/>
          <w:color w:val="000000" w:themeColor="text1"/>
          <w:szCs w:val="20"/>
        </w:rPr>
        <w:t xml:space="preserve"> nos termos da Lei nº 10.520, de 17 de julho de 2002, do</w:t>
      </w:r>
      <w:r w:rsidR="00CE06C6" w:rsidRPr="0030678A">
        <w:rPr>
          <w:rFonts w:cs="Arial"/>
          <w:color w:val="000000" w:themeColor="text1"/>
          <w:szCs w:val="20"/>
        </w:rPr>
        <w:t xml:space="preserve"> Decreto n.º 10.024, de 20 de setembro de 2019</w:t>
      </w:r>
      <w:r w:rsidR="00CE06C6" w:rsidRPr="000B0AED">
        <w:rPr>
          <w:rFonts w:cs="Arial"/>
          <w:color w:val="000000" w:themeColor="text1"/>
          <w:szCs w:val="20"/>
        </w:rPr>
        <w:t xml:space="preserve"> </w:t>
      </w:r>
      <w:r w:rsidR="58ED34F0" w:rsidRPr="000B0AED">
        <w:rPr>
          <w:rFonts w:cs="Arial"/>
          <w:color w:val="000000" w:themeColor="text1"/>
          <w:szCs w:val="20"/>
        </w:rPr>
        <w:t xml:space="preserve">, do </w:t>
      </w:r>
      <w:r w:rsidR="00F34C4A" w:rsidRPr="000B0AED">
        <w:rPr>
          <w:rFonts w:cs="Arial"/>
          <w:color w:val="000000" w:themeColor="text1"/>
          <w:szCs w:val="20"/>
        </w:rPr>
        <w:t>Decreto 9.507, de 21 de setembro de 2018</w:t>
      </w:r>
      <w:r w:rsidR="58ED34F0" w:rsidRPr="000B0AED">
        <w:rPr>
          <w:rFonts w:cs="Arial"/>
          <w:color w:val="000000" w:themeColor="text1"/>
          <w:szCs w:val="20"/>
        </w:rPr>
        <w:t xml:space="preserve">, do Decreto nº 7.746, de 05 de junho de 2012, </w:t>
      </w:r>
      <w:r w:rsidR="005577EF" w:rsidRPr="00401269">
        <w:rPr>
          <w:rFonts w:cs="Arial"/>
          <w:szCs w:val="20"/>
        </w:rPr>
        <w:t>do Decreto nº 7.892, de 23 de janeiro de 2013</w:t>
      </w:r>
      <w:r w:rsidR="005577EF" w:rsidRPr="00401269">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da </w:t>
      </w:r>
      <w:r w:rsidR="58ED34F0" w:rsidRPr="00F60550">
        <w:rPr>
          <w:rFonts w:cs="Arial"/>
          <w:color w:val="000000" w:themeColor="text1"/>
          <w:szCs w:val="20"/>
        </w:rPr>
        <w:t>Lei nº 11.488, de 15 de junho de 2007,</w:t>
      </w:r>
      <w:r w:rsidR="58ED34F0" w:rsidRPr="000B0AED">
        <w:rPr>
          <w:rFonts w:cs="Arial"/>
          <w:color w:val="000000" w:themeColor="text1"/>
          <w:szCs w:val="20"/>
        </w:rPr>
        <w:t xml:space="preserve"> do Decreto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14:paraId="60871B7E" w14:textId="0A0C9EA9" w:rsidR="002574DA" w:rsidRPr="000B0AED" w:rsidRDefault="2657C157" w:rsidP="2657C157">
      <w:pPr>
        <w:spacing w:line="276" w:lineRule="auto"/>
        <w:jc w:val="both"/>
        <w:rPr>
          <w:rFonts w:cs="Arial"/>
          <w:szCs w:val="20"/>
        </w:rPr>
      </w:pPr>
      <w:r w:rsidRPr="000B0AED">
        <w:rPr>
          <w:rFonts w:cs="Arial"/>
          <w:color w:val="000000" w:themeColor="text1"/>
          <w:szCs w:val="20"/>
        </w:rPr>
        <w:t>Data da sessão:</w:t>
      </w:r>
      <w:r w:rsidR="005B028A">
        <w:rPr>
          <w:rFonts w:cs="Arial"/>
          <w:color w:val="000000" w:themeColor="text1"/>
          <w:szCs w:val="20"/>
        </w:rPr>
        <w:t xml:space="preserve"> </w:t>
      </w:r>
      <w:r w:rsidR="00256A07">
        <w:rPr>
          <w:rFonts w:cs="Arial"/>
          <w:color w:val="000000" w:themeColor="text1"/>
          <w:szCs w:val="20"/>
          <w:highlight w:val="yellow"/>
        </w:rPr>
        <w:t>30</w:t>
      </w:r>
      <w:bookmarkStart w:id="0" w:name="_GoBack"/>
      <w:bookmarkEnd w:id="0"/>
      <w:r w:rsidR="00F60550" w:rsidRPr="00095BA8">
        <w:rPr>
          <w:rFonts w:cs="Arial"/>
          <w:color w:val="000000" w:themeColor="text1"/>
          <w:szCs w:val="20"/>
          <w:highlight w:val="yellow"/>
        </w:rPr>
        <w:t xml:space="preserve"> de </w:t>
      </w:r>
      <w:r w:rsidR="001F7E76">
        <w:rPr>
          <w:rFonts w:cs="Arial"/>
          <w:color w:val="000000" w:themeColor="text1"/>
          <w:szCs w:val="20"/>
          <w:highlight w:val="yellow"/>
        </w:rPr>
        <w:t>setembro</w:t>
      </w:r>
      <w:r w:rsidR="00F60550" w:rsidRPr="00095BA8">
        <w:rPr>
          <w:rFonts w:cs="Arial"/>
          <w:color w:val="000000" w:themeColor="text1"/>
          <w:szCs w:val="20"/>
          <w:highlight w:val="yellow"/>
        </w:rPr>
        <w:t xml:space="preserve"> de 2020.</w:t>
      </w:r>
    </w:p>
    <w:p w14:paraId="3A369388" w14:textId="48A73E38" w:rsidR="002574DA" w:rsidRPr="000B0AED" w:rsidRDefault="2657C157" w:rsidP="2657C157">
      <w:pPr>
        <w:spacing w:line="276" w:lineRule="auto"/>
        <w:jc w:val="both"/>
        <w:rPr>
          <w:rFonts w:cs="Arial"/>
          <w:szCs w:val="20"/>
        </w:rPr>
      </w:pPr>
      <w:r w:rsidRPr="000B0AED">
        <w:rPr>
          <w:rFonts w:cs="Arial"/>
          <w:color w:val="000000" w:themeColor="text1"/>
          <w:szCs w:val="20"/>
        </w:rPr>
        <w:t xml:space="preserve">Horário: </w:t>
      </w:r>
      <w:r w:rsidR="005B028A" w:rsidRPr="004E19A6">
        <w:rPr>
          <w:rFonts w:cs="Arial"/>
          <w:color w:val="000000" w:themeColor="text1"/>
        </w:rPr>
        <w:t>10:00 (dez) horas, horário de Brasília/DF</w:t>
      </w:r>
    </w:p>
    <w:p w14:paraId="5AC68B51" w14:textId="77777777"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14:paraId="0DDB8423" w14:textId="77777777" w:rsidR="000F104D" w:rsidRPr="000B0AED" w:rsidRDefault="2657C157" w:rsidP="2657C157">
      <w:pPr>
        <w:pStyle w:val="Nivel01"/>
        <w:rPr>
          <w:rFonts w:cs="Arial"/>
        </w:rPr>
      </w:pPr>
      <w:r w:rsidRPr="000B0AED">
        <w:rPr>
          <w:rFonts w:cs="Arial"/>
        </w:rPr>
        <w:t>DO OBJETO</w:t>
      </w:r>
    </w:p>
    <w:p w14:paraId="2BBD9677" w14:textId="1659316B" w:rsidR="0036644D"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0B0AED">
        <w:rPr>
          <w:rFonts w:ascii="Arial" w:hAnsi="Arial" w:cs="Arial"/>
          <w:color w:val="000000" w:themeColor="text1"/>
          <w:szCs w:val="20"/>
        </w:rPr>
        <w:t xml:space="preserve">O objeto da presente licitação é a escolha da proposta mais vantajosa para a </w:t>
      </w:r>
      <w:r w:rsidR="00105083">
        <w:rPr>
          <w:rFonts w:ascii="Arial" w:hAnsi="Arial" w:cs="Arial"/>
          <w:color w:val="000000" w:themeColor="text1"/>
          <w:szCs w:val="20"/>
        </w:rPr>
        <w:t>c</w:t>
      </w:r>
      <w:r w:rsidR="00105083" w:rsidRPr="00105083">
        <w:rPr>
          <w:rFonts w:ascii="Arial" w:hAnsi="Arial" w:cs="Arial"/>
          <w:color w:val="000000" w:themeColor="text1"/>
          <w:szCs w:val="20"/>
        </w:rPr>
        <w:t>ontratação de serviços de limpeza, asseio e conservação para Escritórios Seccionais.</w:t>
      </w:r>
      <w:r w:rsidR="00FD511B" w:rsidRPr="00FD511B">
        <w:rPr>
          <w:rFonts w:ascii="Arial" w:hAnsi="Arial" w:cs="Arial"/>
          <w:color w:val="000000" w:themeColor="text1"/>
          <w:szCs w:val="20"/>
        </w:rPr>
        <w:t xml:space="preserve"> para o Conselho Regional dos Representantes Comerciais no Estado de São Paulo – CORE-SP</w:t>
      </w:r>
      <w:r w:rsidRPr="000B0AED">
        <w:rPr>
          <w:rFonts w:ascii="Arial" w:hAnsi="Arial" w:cs="Arial"/>
          <w:b/>
          <w:bCs/>
          <w:color w:val="000000" w:themeColor="text1"/>
          <w:szCs w:val="20"/>
        </w:rPr>
        <w:t>,</w:t>
      </w:r>
      <w:r w:rsidRPr="000B0AED">
        <w:rPr>
          <w:rFonts w:ascii="Arial" w:hAnsi="Arial" w:cs="Arial"/>
          <w:color w:val="000000" w:themeColor="text1"/>
          <w:szCs w:val="20"/>
        </w:rPr>
        <w:t xml:space="preserve"> conforme condições, quantidades e exigências estabelecidas neste Edital e seus anexos.</w:t>
      </w:r>
    </w:p>
    <w:p w14:paraId="390907E0" w14:textId="5408EDB3" w:rsidR="0036644D" w:rsidRPr="0036644D" w:rsidRDefault="390C2635" w:rsidP="0036644D">
      <w:pPr>
        <w:pStyle w:val="PADRO"/>
        <w:keepNext w:val="0"/>
        <w:widowControl/>
        <w:numPr>
          <w:ilvl w:val="1"/>
          <w:numId w:val="1"/>
        </w:numPr>
        <w:shd w:val="clear" w:color="auto" w:fill="auto"/>
        <w:spacing w:before="120" w:after="120"/>
        <w:rPr>
          <w:rFonts w:ascii="Arial" w:hAnsi="Arial" w:cs="Arial"/>
          <w:szCs w:val="20"/>
        </w:rPr>
      </w:pPr>
      <w:r w:rsidRPr="00FD511B">
        <w:rPr>
          <w:rFonts w:ascii="Arial" w:hAnsi="Arial" w:cs="Arial"/>
          <w:iCs/>
          <w:szCs w:val="20"/>
          <w:highlight w:val="yellow"/>
        </w:rPr>
        <w:t>A licitação será formad</w:t>
      </w:r>
      <w:r w:rsidR="00FD511B" w:rsidRPr="00FD511B">
        <w:rPr>
          <w:rFonts w:ascii="Arial" w:hAnsi="Arial" w:cs="Arial"/>
          <w:iCs/>
          <w:szCs w:val="20"/>
          <w:highlight w:val="yellow"/>
        </w:rPr>
        <w:t>a</w:t>
      </w:r>
      <w:r w:rsidRPr="00FD511B">
        <w:rPr>
          <w:rFonts w:ascii="Arial" w:hAnsi="Arial" w:cs="Arial"/>
          <w:iCs/>
          <w:szCs w:val="20"/>
          <w:highlight w:val="yellow"/>
        </w:rPr>
        <w:t xml:space="preserve"> por </w:t>
      </w:r>
      <w:r w:rsidR="00105083">
        <w:rPr>
          <w:rFonts w:ascii="Arial" w:hAnsi="Arial" w:cs="Arial"/>
          <w:iCs/>
          <w:szCs w:val="20"/>
          <w:highlight w:val="yellow"/>
        </w:rPr>
        <w:t>vários</w:t>
      </w:r>
      <w:r w:rsidRPr="00FD511B">
        <w:rPr>
          <w:rFonts w:ascii="Arial" w:hAnsi="Arial" w:cs="Arial"/>
          <w:iCs/>
          <w:szCs w:val="20"/>
          <w:highlight w:val="yellow"/>
        </w:rPr>
        <w:t xml:space="preserve"> ite</w:t>
      </w:r>
      <w:r w:rsidR="00105083">
        <w:rPr>
          <w:rFonts w:ascii="Arial" w:hAnsi="Arial" w:cs="Arial"/>
          <w:iCs/>
          <w:szCs w:val="20"/>
          <w:highlight w:val="yellow"/>
        </w:rPr>
        <w:t>ns</w:t>
      </w:r>
      <w:r w:rsidRPr="00FD511B">
        <w:rPr>
          <w:rFonts w:ascii="Arial" w:hAnsi="Arial" w:cs="Arial"/>
          <w:iCs/>
          <w:szCs w:val="20"/>
          <w:highlight w:val="yellow"/>
        </w:rPr>
        <w:t>, conforme tabela constante do Termo de Referência</w:t>
      </w:r>
      <w:r w:rsidR="00FD511B">
        <w:rPr>
          <w:rFonts w:ascii="Arial" w:hAnsi="Arial" w:cs="Arial"/>
          <w:iCs/>
          <w:szCs w:val="20"/>
          <w:highlight w:val="yellow"/>
        </w:rPr>
        <w:t>.</w:t>
      </w:r>
      <w:r w:rsidRPr="00FD511B">
        <w:rPr>
          <w:rFonts w:ascii="Arial" w:hAnsi="Arial" w:cs="Arial"/>
          <w:iCs/>
          <w:szCs w:val="20"/>
          <w:highlight w:val="yellow"/>
        </w:rPr>
        <w:t xml:space="preserve"> </w:t>
      </w:r>
    </w:p>
    <w:p w14:paraId="4F917E9F" w14:textId="625F01A1" w:rsidR="00B929CF"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FD511B">
        <w:rPr>
          <w:rFonts w:ascii="Arial" w:hAnsi="Arial" w:cs="Arial"/>
          <w:iCs/>
          <w:szCs w:val="20"/>
          <w:highlight w:val="yellow"/>
        </w:rPr>
        <w:t xml:space="preserve">O critério de julgamento adotado será o menor preço </w:t>
      </w:r>
      <w:r w:rsidR="00FD511B" w:rsidRPr="00FD511B">
        <w:rPr>
          <w:rFonts w:ascii="Arial" w:hAnsi="Arial" w:cs="Arial"/>
          <w:iCs/>
          <w:szCs w:val="20"/>
          <w:highlight w:val="yellow"/>
        </w:rPr>
        <w:t>do item</w:t>
      </w:r>
      <w:r w:rsidRPr="00FD511B">
        <w:rPr>
          <w:rFonts w:ascii="Arial" w:hAnsi="Arial" w:cs="Arial"/>
          <w:iCs/>
          <w:szCs w:val="20"/>
          <w:highlight w:val="yellow"/>
        </w:rPr>
        <w:t>, observadas as exigências contidas neste Edital e seus Anexos quanto às especificações do objeto.</w:t>
      </w:r>
    </w:p>
    <w:p w14:paraId="3E068E76" w14:textId="36D107C3" w:rsidR="00201CEF" w:rsidRPr="0036644D" w:rsidRDefault="00201CEF" w:rsidP="00201CEF">
      <w:pPr>
        <w:pStyle w:val="Nivel01"/>
        <w:rPr>
          <w:rFonts w:cs="Arial"/>
          <w:color w:val="auto"/>
        </w:rPr>
      </w:pPr>
      <w:r w:rsidRPr="0036644D">
        <w:rPr>
          <w:rFonts w:cs="Arial"/>
          <w:color w:val="auto"/>
        </w:rPr>
        <w:t xml:space="preserve">DO REGISTRO DE PREÇOS </w:t>
      </w:r>
    </w:p>
    <w:p w14:paraId="7AD50721" w14:textId="77777777" w:rsidR="00201CEF" w:rsidRPr="0036644D" w:rsidRDefault="00201CEF" w:rsidP="00856639">
      <w:pPr>
        <w:numPr>
          <w:ilvl w:val="1"/>
          <w:numId w:val="22"/>
        </w:numPr>
        <w:spacing w:before="120" w:after="120" w:line="276" w:lineRule="auto"/>
        <w:jc w:val="both"/>
        <w:rPr>
          <w:rFonts w:cs="Arial"/>
          <w:szCs w:val="20"/>
        </w:rPr>
      </w:pPr>
      <w:r w:rsidRPr="0036644D">
        <w:rPr>
          <w:rFonts w:cs="Arial"/>
          <w:szCs w:val="20"/>
        </w:rPr>
        <w:t>As regras referentes aos órgãos gerenciador e participantes, bem como a eventuais adesões são as que constam da minuta de Ata de Registro de Preços.</w:t>
      </w:r>
    </w:p>
    <w:p w14:paraId="76F70F4D" w14:textId="77777777" w:rsidR="000F104D" w:rsidRPr="000B0AED" w:rsidRDefault="2657C157" w:rsidP="2657C157">
      <w:pPr>
        <w:pStyle w:val="Nivel01"/>
        <w:rPr>
          <w:rFonts w:cs="Arial"/>
        </w:rPr>
      </w:pPr>
      <w:r w:rsidRPr="000B0AED">
        <w:rPr>
          <w:rFonts w:cs="Arial"/>
        </w:rPr>
        <w:lastRenderedPageBreak/>
        <w:t>DO CREDENCIAMENTO</w:t>
      </w:r>
    </w:p>
    <w:p w14:paraId="7F130231" w14:textId="1DBAF23F"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14:paraId="42AE04B2" w14:textId="27AA838B"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 cadastro no </w:t>
      </w:r>
      <w:r w:rsidR="007A6DB7" w:rsidRPr="0030678A">
        <w:rPr>
          <w:rFonts w:cs="Arial"/>
          <w:color w:val="000000" w:themeColor="text1"/>
          <w:szCs w:val="20"/>
        </w:rPr>
        <w:t>SICAF</w:t>
      </w:r>
      <w:r w:rsidRPr="0030678A">
        <w:rPr>
          <w:rFonts w:cs="Arial"/>
          <w:color w:val="000000" w:themeColor="text1"/>
          <w:szCs w:val="20"/>
        </w:rPr>
        <w:t xml:space="preserve"> deverá ser feito no Portal de Compras do Governo Federal, no sítio </w:t>
      </w:r>
      <w:hyperlink r:id="rId12">
        <w:r w:rsidRPr="0030678A">
          <w:rPr>
            <w:rStyle w:val="Hyperlink"/>
            <w:rFonts w:cs="Arial"/>
            <w:szCs w:val="20"/>
          </w:rPr>
          <w:t>www.comprasgovernamentais.gov.br</w:t>
        </w:r>
      </w:hyperlink>
      <w:r w:rsidRPr="0030678A">
        <w:rPr>
          <w:rFonts w:cs="Arial"/>
          <w:color w:val="000000" w:themeColor="text1"/>
          <w:szCs w:val="20"/>
        </w:rPr>
        <w:t>, por meio de certificado digital conferido pela Infraestrutura de Chaves Públicas Brasileira – ICP - Brasil.</w:t>
      </w:r>
    </w:p>
    <w:p w14:paraId="28F706B8" w14:textId="49FE7742"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285CA607" w14:textId="6A5C14F3" w:rsidR="00DB0823" w:rsidRPr="0030678A" w:rsidRDefault="00DB0823" w:rsidP="00DB0823">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0872218" w14:textId="37916AA5" w:rsidR="00B607A0" w:rsidRPr="000B0AED" w:rsidRDefault="00B607A0"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0B0AED" w:rsidRDefault="00B607A0" w:rsidP="00856639">
      <w:pPr>
        <w:numPr>
          <w:ilvl w:val="2"/>
          <w:numId w:val="1"/>
        </w:numPr>
        <w:spacing w:before="120" w:after="120" w:line="276" w:lineRule="auto"/>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0B0AED" w:rsidRDefault="00B607A0" w:rsidP="00B607A0">
      <w:pPr>
        <w:pStyle w:val="Nivel01"/>
        <w:rPr>
          <w:rFonts w:cs="Arial"/>
        </w:rPr>
      </w:pPr>
      <w:r w:rsidRPr="000B0AED">
        <w:rPr>
          <w:rFonts w:cs="Arial"/>
        </w:rPr>
        <w:t xml:space="preserve"> </w:t>
      </w:r>
      <w:r w:rsidR="2657C157" w:rsidRPr="000B0AED">
        <w:rPr>
          <w:rFonts w:cs="Arial"/>
        </w:rPr>
        <w:t>DA PARTICIPAÇÃO NO PREGÃO.</w:t>
      </w:r>
    </w:p>
    <w:p w14:paraId="44C43BC1" w14:textId="32F62EA6" w:rsidR="00996A15" w:rsidRPr="000B0AED" w:rsidRDefault="00AD2971" w:rsidP="00856639">
      <w:pPr>
        <w:numPr>
          <w:ilvl w:val="1"/>
          <w:numId w:val="1"/>
        </w:numPr>
        <w:autoSpaceDE w:val="0"/>
        <w:snapToGrid w:val="0"/>
        <w:spacing w:before="120" w:after="120" w:line="276" w:lineRule="auto"/>
        <w:ind w:left="425" w:firstLine="0"/>
        <w:jc w:val="both"/>
        <w:rPr>
          <w:rFonts w:cs="Arial"/>
          <w:szCs w:val="20"/>
        </w:rPr>
      </w:pPr>
      <w:r w:rsidRPr="000B0AED">
        <w:rPr>
          <w:rFonts w:cs="Arial"/>
          <w:color w:val="000000"/>
          <w:szCs w:val="20"/>
        </w:rPr>
        <w:t xml:space="preserve">Poderão participar deste Pregão interessados cujo ramo de atividade seja compatível com o objeto desta licitação,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14:paraId="4C9AACEA" w14:textId="4FE2AD76" w:rsidR="00996A15" w:rsidRPr="000B0AED" w:rsidRDefault="2657C157" w:rsidP="00856639">
      <w:pPr>
        <w:numPr>
          <w:ilvl w:val="2"/>
          <w:numId w:val="1"/>
        </w:numPr>
        <w:autoSpaceDE w:val="0"/>
        <w:snapToGrid w:val="0"/>
        <w:spacing w:before="120" w:after="120" w:line="276" w:lineRule="auto"/>
        <w:jc w:val="both"/>
        <w:rPr>
          <w:rFonts w:cs="Arial"/>
          <w:szCs w:val="20"/>
        </w:rPr>
      </w:pPr>
      <w:r w:rsidRPr="000B0AED">
        <w:rPr>
          <w:rFonts w:cs="Arial"/>
          <w:szCs w:val="20"/>
        </w:rPr>
        <w:t>Os licitantes deverão utilizar o certificado digital para acesso ao Sistema</w:t>
      </w:r>
      <w:r w:rsidR="005F46A1">
        <w:rPr>
          <w:rFonts w:cs="Arial"/>
          <w:szCs w:val="20"/>
        </w:rPr>
        <w:t>, se o mesmo estiver implementado.</w:t>
      </w:r>
    </w:p>
    <w:p w14:paraId="7E23BB99" w14:textId="3CD8AD74" w:rsidR="00201CEF" w:rsidRPr="0020357C" w:rsidRDefault="00DA092E" w:rsidP="00856639">
      <w:pPr>
        <w:numPr>
          <w:ilvl w:val="2"/>
          <w:numId w:val="1"/>
        </w:numPr>
        <w:autoSpaceDE w:val="0"/>
        <w:snapToGrid w:val="0"/>
        <w:spacing w:before="120" w:after="120" w:line="276" w:lineRule="auto"/>
        <w:jc w:val="both"/>
        <w:rPr>
          <w:rFonts w:cs="Arial"/>
          <w:szCs w:val="20"/>
          <w:highlight w:val="yellow"/>
        </w:rPr>
      </w:pPr>
      <w:r>
        <w:rPr>
          <w:rFonts w:cs="Arial"/>
          <w:szCs w:val="20"/>
          <w:highlight w:val="yellow"/>
        </w:rPr>
        <w:t>&lt;SUPRIMIDO&gt;</w:t>
      </w:r>
    </w:p>
    <w:p w14:paraId="47C6140D" w14:textId="77777777"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Não poderão participar desta licitação os interessados:</w:t>
      </w:r>
    </w:p>
    <w:p w14:paraId="14FC11EA" w14:textId="5F1F99FB"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14:paraId="2547F3A9" w14:textId="24AE9568"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14:paraId="545B4FF8" w14:textId="04DF654A"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152B5BAF"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14:paraId="7E16E8E6" w14:textId="5373897B" w:rsidR="001B7184" w:rsidRPr="000B0AED" w:rsidRDefault="2657C157" w:rsidP="00856639">
      <w:pPr>
        <w:pStyle w:val="PADRO"/>
        <w:numPr>
          <w:ilvl w:val="2"/>
          <w:numId w:val="10"/>
        </w:numPr>
        <w:rPr>
          <w:rFonts w:ascii="Arial" w:hAnsi="Arial" w:cs="Arial"/>
          <w:color w:val="000000" w:themeColor="text1"/>
          <w:szCs w:val="20"/>
        </w:rPr>
      </w:pPr>
      <w:bookmarkStart w:id="1" w:name="_Hlk519667653"/>
      <w:r w:rsidRPr="000B0AED">
        <w:rPr>
          <w:rFonts w:ascii="Arial" w:hAnsi="Arial" w:cs="Arial"/>
          <w:color w:val="000000" w:themeColor="text1"/>
          <w:szCs w:val="20"/>
        </w:rPr>
        <w:t>que estejam sob falência, concurso de credores ou insolvência, em processo de dissolução ou liquidação;</w:t>
      </w:r>
      <w:bookmarkEnd w:id="1"/>
    </w:p>
    <w:p w14:paraId="7AD421D5" w14:textId="4909E8D2" w:rsidR="00E878CC" w:rsidRPr="000B0AED" w:rsidRDefault="00201CEF" w:rsidP="00856639">
      <w:pPr>
        <w:pStyle w:val="PargrafodaLista"/>
        <w:numPr>
          <w:ilvl w:val="2"/>
          <w:numId w:val="10"/>
        </w:numPr>
        <w:spacing w:line="276" w:lineRule="auto"/>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14:paraId="28DD8B9E" w14:textId="77777777" w:rsidR="00471425" w:rsidRPr="000B0AED" w:rsidRDefault="00471425" w:rsidP="00B5715D">
      <w:pPr>
        <w:spacing w:line="276" w:lineRule="auto"/>
        <w:rPr>
          <w:rFonts w:cs="Arial"/>
          <w:szCs w:val="20"/>
          <w:lang w:eastAsia="en-US"/>
        </w:rPr>
      </w:pPr>
    </w:p>
    <w:p w14:paraId="0F4BBF55" w14:textId="560E0141" w:rsidR="00706C56" w:rsidRPr="000B0AED" w:rsidRDefault="006414FF" w:rsidP="00856639">
      <w:pPr>
        <w:pStyle w:val="PargrafodaLista"/>
        <w:numPr>
          <w:ilvl w:val="2"/>
          <w:numId w:val="10"/>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szCs w:val="20"/>
        </w:rPr>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14:paraId="12BDB368" w14:textId="7DF65AC8" w:rsidR="00706C56" w:rsidRPr="00673B5A" w:rsidRDefault="006414FF" w:rsidP="00856639">
      <w:pPr>
        <w:numPr>
          <w:ilvl w:val="2"/>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lastRenderedPageBreak/>
        <w:t>instituições sem fins lucrativos (parágrafo único do art. 12 da Instrução Normativa/SEGES nº 05/2017)</w:t>
      </w:r>
      <w:r w:rsidR="00035CF5" w:rsidRPr="00673B5A">
        <w:rPr>
          <w:rFonts w:cs="Arial"/>
          <w:szCs w:val="20"/>
        </w:rPr>
        <w:t>.</w:t>
      </w:r>
    </w:p>
    <w:p w14:paraId="6F05B858" w14:textId="28DF07DA" w:rsidR="00035CF5" w:rsidRPr="00673B5A" w:rsidRDefault="00035CF5" w:rsidP="00856639">
      <w:pPr>
        <w:numPr>
          <w:ilvl w:val="3"/>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t xml:space="preserve">É admissível a participação de organizações sociais, qualificadas na forma dos </w:t>
      </w:r>
      <w:proofErr w:type="spellStart"/>
      <w:r w:rsidRPr="00673B5A">
        <w:rPr>
          <w:rFonts w:cs="Arial"/>
          <w:szCs w:val="20"/>
        </w:rPr>
        <w:t>arts</w:t>
      </w:r>
      <w:proofErr w:type="spellEnd"/>
      <w:r w:rsidRPr="00673B5A">
        <w:rPr>
          <w:rFonts w:cs="Arial"/>
          <w:szCs w:val="20"/>
        </w:rPr>
        <w:t>. 5º a 7º da Lei 9.637/1998, desde que os serviços objeto desta licitação se insiram entre as atividades previstas no contrato de gestão firmado entre o Poder Público e a organização social (Acórdão nº 1.406/2017</w:t>
      </w:r>
      <w:r w:rsidRPr="00673B5A">
        <w:rPr>
          <w:rFonts w:eastAsia="Arial" w:cs="Arial"/>
          <w:szCs w:val="20"/>
        </w:rPr>
        <w:t xml:space="preserve">- </w:t>
      </w:r>
      <w:r w:rsidRPr="00673B5A">
        <w:rPr>
          <w:rFonts w:cs="Arial"/>
          <w:szCs w:val="20"/>
        </w:rPr>
        <w:t>TCU-Plenári</w:t>
      </w:r>
      <w:r w:rsidRPr="00673B5A">
        <w:rPr>
          <w:rFonts w:eastAsia="Arial" w:cs="Arial"/>
          <w:szCs w:val="20"/>
        </w:rPr>
        <w:t>o), mediante apresentação do Contrato de Gestão e dos respectivos atos constitutivos.</w:t>
      </w:r>
    </w:p>
    <w:p w14:paraId="3F0DB5C1" w14:textId="00A61247" w:rsidR="00035CF5" w:rsidRPr="00673B5A" w:rsidRDefault="00035CF5" w:rsidP="00856639">
      <w:pPr>
        <w:numPr>
          <w:ilvl w:val="2"/>
          <w:numId w:val="10"/>
        </w:numPr>
        <w:tabs>
          <w:tab w:val="left" w:pos="1440"/>
        </w:tabs>
        <w:autoSpaceDE w:val="0"/>
        <w:snapToGrid w:val="0"/>
        <w:spacing w:before="120" w:after="120" w:line="276" w:lineRule="auto"/>
        <w:jc w:val="both"/>
        <w:rPr>
          <w:rFonts w:cs="Arial"/>
          <w:szCs w:val="20"/>
        </w:rPr>
      </w:pPr>
      <w:bookmarkStart w:id="2" w:name="_Hlk519667815"/>
      <w:r w:rsidRPr="00673B5A">
        <w:rPr>
          <w:rFonts w:cs="Arial"/>
          <w:szCs w:val="20"/>
        </w:rPr>
        <w:t>sociedades cooperativas, considerando a vedação contida no art. 10 da Instrução Normativa SEGES/MP nº 5, de 2017.</w:t>
      </w:r>
    </w:p>
    <w:bookmarkEnd w:id="2"/>
    <w:p w14:paraId="293EBEA4" w14:textId="7896D550" w:rsidR="006414FF" w:rsidRPr="000B0AED" w:rsidRDefault="006414FF" w:rsidP="00856639">
      <w:pPr>
        <w:numPr>
          <w:ilvl w:val="1"/>
          <w:numId w:val="1"/>
        </w:numPr>
        <w:spacing w:before="120" w:after="120" w:line="276" w:lineRule="auto"/>
        <w:ind w:left="425" w:firstLine="0"/>
        <w:jc w:val="both"/>
        <w:rPr>
          <w:rFonts w:cs="Arial"/>
          <w:szCs w:val="20"/>
        </w:rPr>
      </w:pPr>
      <w:r w:rsidRPr="000B0AED">
        <w:rPr>
          <w:rFonts w:cs="Arial"/>
          <w:color w:val="000000"/>
          <w:szCs w:val="20"/>
        </w:rPr>
        <w:t>Nos</w:t>
      </w:r>
      <w:r w:rsidRPr="000B0AED">
        <w:rPr>
          <w:rFonts w:cs="Arial"/>
          <w:color w:val="000000"/>
          <w:szCs w:val="20"/>
          <w:shd w:val="clear" w:color="auto" w:fill="FFFFFF"/>
        </w:rPr>
        <w:t xml:space="preserve"> termos do </w:t>
      </w:r>
      <w:r w:rsidR="008257ED" w:rsidRPr="000B0AED">
        <w:rPr>
          <w:rFonts w:cs="Arial"/>
          <w:color w:val="000000"/>
          <w:szCs w:val="20"/>
          <w:shd w:val="clear" w:color="auto" w:fill="FFFFFF"/>
        </w:rPr>
        <w:t xml:space="preserve">art. </w:t>
      </w:r>
      <w:r w:rsidR="006A1E80" w:rsidRPr="000B0AED">
        <w:rPr>
          <w:rFonts w:cs="Arial"/>
          <w:color w:val="000000"/>
          <w:szCs w:val="20"/>
          <w:shd w:val="clear" w:color="auto" w:fill="FFFFFF"/>
        </w:rPr>
        <w:t>5º do Decreto nº 9.507, de 2018</w:t>
      </w:r>
      <w:r w:rsidRPr="000B0AED">
        <w:rPr>
          <w:rFonts w:cs="Arial"/>
          <w:color w:val="000000"/>
          <w:szCs w:val="20"/>
          <w:shd w:val="clear" w:color="auto" w:fill="FFFFFF"/>
        </w:rPr>
        <w:t xml:space="preserve">, é vedada a contratação de </w:t>
      </w:r>
      <w:r w:rsidRPr="000B0AED">
        <w:rPr>
          <w:rFonts w:cs="Arial"/>
          <w:szCs w:val="20"/>
        </w:rPr>
        <w:t>pessoa</w:t>
      </w:r>
      <w:r w:rsidRPr="000B0AED">
        <w:rPr>
          <w:rFonts w:cs="Arial"/>
          <w:color w:val="000000"/>
          <w:szCs w:val="20"/>
          <w:shd w:val="clear" w:color="auto" w:fill="FFFFFF"/>
        </w:rPr>
        <w:t xml:space="preserve"> jurídica na qual haja administrador ou sócio com poder de direção, familiar de:</w:t>
      </w:r>
    </w:p>
    <w:p w14:paraId="6724652E"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 autoridade hierarquicamente superior no âmbito do órgão contratante.</w:t>
      </w:r>
    </w:p>
    <w:p w14:paraId="163B93AA" w14:textId="0E1043EB" w:rsidR="006414FF" w:rsidRPr="000B0AED" w:rsidRDefault="006414FF" w:rsidP="00856639">
      <w:pPr>
        <w:pStyle w:val="xwestern"/>
        <w:numPr>
          <w:ilvl w:val="2"/>
          <w:numId w:val="20"/>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0B0AED">
        <w:rPr>
          <w:rFonts w:ascii="Arial" w:hAnsi="Arial" w:cs="Arial"/>
          <w:color w:val="000000"/>
          <w:sz w:val="20"/>
          <w:szCs w:val="20"/>
          <w:shd w:val="clear" w:color="auto" w:fill="FFFFFF"/>
        </w:rPr>
        <w:t>Para os fins do disposto neste item</w:t>
      </w:r>
      <w:r w:rsidRPr="000B0AED">
        <w:rPr>
          <w:rFonts w:ascii="Arial" w:hAnsi="Arial" w:cs="Arial"/>
          <w:i/>
          <w:iCs/>
          <w:color w:val="000000"/>
          <w:sz w:val="20"/>
          <w:szCs w:val="20"/>
          <w:shd w:val="clear" w:color="auto" w:fill="FFFFFF"/>
        </w:rPr>
        <w:t>,</w:t>
      </w:r>
      <w:r w:rsidRPr="000B0AED">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0B0AED" w:rsidRDefault="006414FF"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xml:space="preserve">, de empregado da </w:t>
      </w:r>
      <w:proofErr w:type="gramStart"/>
      <w:r w:rsidRPr="000B0AED">
        <w:rPr>
          <w:rFonts w:cs="Arial"/>
          <w:color w:val="000000"/>
          <w:szCs w:val="20"/>
          <w:shd w:val="clear" w:color="auto" w:fill="FFFFFF"/>
        </w:rPr>
        <w:t>futura Contratada</w:t>
      </w:r>
      <w:proofErr w:type="gramEnd"/>
      <w:r w:rsidRPr="000B0AED">
        <w:rPr>
          <w:rFonts w:cs="Arial"/>
          <w:color w:val="000000"/>
          <w:szCs w:val="20"/>
          <w:shd w:val="clear" w:color="auto" w:fill="FFFFFF"/>
        </w:rPr>
        <w:t xml:space="preserve"> que seja familiar de agente público ocupante de cargo em comissão ou função de confiança neste órgão contratante.</w:t>
      </w:r>
    </w:p>
    <w:p w14:paraId="20477895" w14:textId="1F7620EF" w:rsidR="00067B0A" w:rsidRPr="0088250C" w:rsidRDefault="0088250C" w:rsidP="00856639">
      <w:pPr>
        <w:numPr>
          <w:ilvl w:val="1"/>
          <w:numId w:val="1"/>
        </w:numPr>
        <w:spacing w:before="120" w:after="120" w:line="276" w:lineRule="auto"/>
        <w:ind w:left="425" w:firstLine="0"/>
        <w:jc w:val="both"/>
        <w:rPr>
          <w:rFonts w:cs="Arial"/>
          <w:szCs w:val="20"/>
        </w:rPr>
      </w:pPr>
      <w:r w:rsidRPr="0088250C">
        <w:rPr>
          <w:rFonts w:cs="Arial"/>
          <w:szCs w:val="20"/>
        </w:rPr>
        <w:t>&lt;SUPRIMIDO&gt;</w:t>
      </w:r>
    </w:p>
    <w:p w14:paraId="5C2D3B3B" w14:textId="5B75E2D3" w:rsidR="006414FF" w:rsidRPr="0088250C" w:rsidRDefault="006414FF" w:rsidP="2657C157">
      <w:pPr>
        <w:spacing w:before="120" w:after="120" w:line="276" w:lineRule="auto"/>
        <w:ind w:left="425"/>
        <w:jc w:val="both"/>
        <w:rPr>
          <w:rFonts w:cs="Arial"/>
          <w:iCs/>
          <w:szCs w:val="20"/>
        </w:rPr>
      </w:pPr>
      <w:r w:rsidRPr="0088250C">
        <w:rPr>
          <w:rFonts w:cs="Arial"/>
          <w:szCs w:val="20"/>
        </w:rPr>
        <w:t>4.</w:t>
      </w:r>
      <w:r w:rsidR="00F8086E" w:rsidRPr="0088250C">
        <w:rPr>
          <w:rFonts w:cs="Arial"/>
          <w:szCs w:val="20"/>
        </w:rPr>
        <w:t>5</w:t>
      </w:r>
      <w:r w:rsidRPr="0088250C">
        <w:rPr>
          <w:rFonts w:cs="Arial"/>
          <w:szCs w:val="20"/>
        </w:rPr>
        <w:t xml:space="preserve">.1. </w:t>
      </w:r>
      <w:r w:rsidR="0088250C" w:rsidRPr="0088250C">
        <w:rPr>
          <w:rFonts w:cs="Arial"/>
          <w:iCs/>
          <w:szCs w:val="20"/>
        </w:rPr>
        <w:t>&lt;SUPRIMIDO&gt;</w:t>
      </w:r>
    </w:p>
    <w:p w14:paraId="3207C26B" w14:textId="77777777" w:rsidR="000F104D" w:rsidRPr="000B0AED" w:rsidRDefault="000F104D"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14:paraId="6581BE7B" w14:textId="77777777" w:rsidR="00471425" w:rsidRPr="000B0AED" w:rsidRDefault="00471425" w:rsidP="00856639">
      <w:pPr>
        <w:pStyle w:val="PargrafodaLista"/>
        <w:numPr>
          <w:ilvl w:val="0"/>
          <w:numId w:val="11"/>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Pr="000B0AED"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themeColor="text1"/>
          <w:szCs w:val="20"/>
        </w:rPr>
        <w:t xml:space="preserve">que cumpre os requisitos estabelecidos no artigo 3° da Lei Complementar nº 123, de 2006, estando apto a usufruir do tratamento favorecido estabelecido em seus </w:t>
      </w:r>
      <w:proofErr w:type="spellStart"/>
      <w:r w:rsidRPr="000B0AED">
        <w:rPr>
          <w:rFonts w:cs="Arial"/>
          <w:color w:val="000000" w:themeColor="text1"/>
          <w:szCs w:val="20"/>
        </w:rPr>
        <w:t>arts</w:t>
      </w:r>
      <w:proofErr w:type="spellEnd"/>
      <w:r w:rsidRPr="000B0AED">
        <w:rPr>
          <w:rFonts w:cs="Arial"/>
          <w:color w:val="000000" w:themeColor="text1"/>
          <w:szCs w:val="20"/>
        </w:rPr>
        <w:t>. 42 a 49.</w:t>
      </w:r>
    </w:p>
    <w:p w14:paraId="162A2FB8" w14:textId="77777777"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bCs/>
          <w:color w:val="000000"/>
          <w:szCs w:val="20"/>
        </w:rPr>
        <w:t>nos itens exclusivos para participação de microempresas e empresas de pequeno porte, a assinalação do campo “</w:t>
      </w:r>
      <w:r w:rsidRPr="0030678A">
        <w:rPr>
          <w:rFonts w:cs="Arial"/>
          <w:bCs/>
          <w:color w:val="000000"/>
          <w:szCs w:val="20"/>
        </w:rPr>
        <w:t>não” impedirá o prosseguimento no certame;</w:t>
      </w:r>
    </w:p>
    <w:p w14:paraId="6B755F9C" w14:textId="10E1E59A"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DA7659B" w14:textId="0A6EC6F4"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que está ciente e concorda com as condições contidas no Edital e seus anexos;</w:t>
      </w:r>
    </w:p>
    <w:p w14:paraId="7F7E9F7F" w14:textId="433BBF2D" w:rsidR="00CB7314" w:rsidRPr="0030678A" w:rsidRDefault="00CB7314"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eastAsia="Zurich BT" w:cs="Arial"/>
          <w:color w:val="000000" w:themeColor="text1"/>
          <w:szCs w:val="20"/>
        </w:rPr>
        <w:t xml:space="preserve">que cumpre os requisitos para a habilitação definidos no Edital e que a proposta apresentada está em conformidade com as exigências </w:t>
      </w:r>
      <w:proofErr w:type="spellStart"/>
      <w:r w:rsidRPr="0030678A">
        <w:rPr>
          <w:rFonts w:eastAsia="Zurich BT" w:cs="Arial"/>
          <w:color w:val="000000" w:themeColor="text1"/>
          <w:szCs w:val="20"/>
        </w:rPr>
        <w:t>editalícias</w:t>
      </w:r>
      <w:proofErr w:type="spellEnd"/>
      <w:r w:rsidRPr="0030678A">
        <w:rPr>
          <w:rFonts w:eastAsia="Zurich BT" w:cs="Arial"/>
          <w:color w:val="000000" w:themeColor="text1"/>
          <w:szCs w:val="20"/>
        </w:rPr>
        <w:t>;</w:t>
      </w:r>
    </w:p>
    <w:p w14:paraId="79F1C2BF" w14:textId="15191D1D"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t xml:space="preserve">que inexistem fatos impeditivos para sua habilitação no certame, ciente da obrigatoriedade de declarar ocorrências posteriores; </w:t>
      </w:r>
    </w:p>
    <w:p w14:paraId="4AC9189D"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eastAsia="Zurich BT" w:cs="Arial"/>
          <w:color w:val="000000" w:themeColor="text1"/>
          <w:szCs w:val="20"/>
        </w:rPr>
        <w:lastRenderedPageBreak/>
        <w:t>que a proposta foi elaborada de forma independente, nos termos d</w:t>
      </w:r>
      <w:r w:rsidRPr="0030678A">
        <w:rPr>
          <w:rFonts w:cs="Arial"/>
          <w:color w:val="000000" w:themeColor="text1"/>
          <w:szCs w:val="20"/>
        </w:rPr>
        <w:t>a Instrução Normativa SLTI/MP nº 2, de 16 de setembro de 2009.</w:t>
      </w:r>
    </w:p>
    <w:p w14:paraId="76B97E98" w14:textId="77777777"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color w:val="FF0000"/>
          <w:szCs w:val="20"/>
        </w:rPr>
        <w:t xml:space="preserve"> </w:t>
      </w:r>
      <w:r w:rsidRPr="0030678A">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53A74B2" w14:textId="23522C04"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A declaração falsa relativa ao cumprimento de qualquer condição sujeitará o licitante às sanções previstas em lei e neste Edital.</w:t>
      </w:r>
    </w:p>
    <w:p w14:paraId="3CB965B0" w14:textId="0B9BEBF5" w:rsidR="000F104D" w:rsidRPr="0030678A" w:rsidRDefault="00CB7314" w:rsidP="2657C157">
      <w:pPr>
        <w:pStyle w:val="Nivel01"/>
        <w:rPr>
          <w:rFonts w:cs="Arial"/>
        </w:rPr>
      </w:pPr>
      <w:r w:rsidRPr="0030678A">
        <w:rPr>
          <w:rFonts w:cs="Arial"/>
        </w:rPr>
        <w:t>DA APRESENTAÇÃO DA PROPOSTA E DOS DOCUMENTOS DE HABILITAÇÃO</w:t>
      </w:r>
    </w:p>
    <w:p w14:paraId="366361DB"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licitantes </w:t>
      </w:r>
      <w:r w:rsidRPr="0030678A">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0678A">
        <w:rPr>
          <w:rFonts w:cs="Arial"/>
          <w:color w:val="000000" w:themeColor="text1"/>
          <w:szCs w:val="20"/>
        </w:rPr>
        <w:t xml:space="preserve">, quando, então, encerrar-se-á automaticamente a etapa de envio dessa documentação. </w:t>
      </w:r>
    </w:p>
    <w:p w14:paraId="4D85F4C3"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O envio da proposta, acompanhada dos documentos de habilitação exigidos neste Edital, ocorrerá por meio de chave de acesso e senha.</w:t>
      </w:r>
    </w:p>
    <w:p w14:paraId="270BB089"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27982ADF" w14:textId="437E58D0"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0678A">
        <w:rPr>
          <w:rFonts w:cs="Arial"/>
          <w:color w:val="000000" w:themeColor="text1"/>
          <w:szCs w:val="20"/>
        </w:rPr>
        <w:t xml:space="preserve"> </w:t>
      </w:r>
    </w:p>
    <w:p w14:paraId="08530B42" w14:textId="04D52B65"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712800" w14:textId="77777777" w:rsidR="005C07EC" w:rsidRPr="0030678A" w:rsidRDefault="005C07EC" w:rsidP="005C07EC">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Até a abertura da sessão pública, os licitantes poderão retirar ou substituir </w:t>
      </w:r>
      <w:r w:rsidRPr="0030678A">
        <w:rPr>
          <w:rFonts w:cs="Arial"/>
          <w:color w:val="000000"/>
          <w:szCs w:val="20"/>
        </w:rPr>
        <w:t>a proposta e os documentos de habilitação anteriormente inseridos no sistema;</w:t>
      </w:r>
    </w:p>
    <w:p w14:paraId="74A73F3B"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14:paraId="4F31B637"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documentos que compõem a proposta e a habilitação do licitante melhor classificado somente </w:t>
      </w:r>
      <w:r w:rsidRPr="0030678A">
        <w:rPr>
          <w:rFonts w:cs="Arial"/>
          <w:color w:val="000000"/>
          <w:szCs w:val="20"/>
        </w:rPr>
        <w:t>serão</w:t>
      </w:r>
      <w:r w:rsidRPr="0030678A">
        <w:rPr>
          <w:rFonts w:cs="Arial"/>
          <w:color w:val="000000" w:themeColor="text1"/>
          <w:szCs w:val="20"/>
        </w:rPr>
        <w:t xml:space="preserve"> disponibilizados para avaliação do pregoeiro e para acesso público após o encerramento do envio de lances.</w:t>
      </w:r>
    </w:p>
    <w:p w14:paraId="0D39E839" w14:textId="108A5B7F" w:rsidR="00460CB2" w:rsidRPr="0030678A" w:rsidRDefault="00460CB2" w:rsidP="00460CB2">
      <w:pPr>
        <w:pStyle w:val="Nivel01"/>
        <w:rPr>
          <w:rFonts w:cs="Arial"/>
        </w:rPr>
      </w:pPr>
      <w:r w:rsidRPr="0030678A">
        <w:rPr>
          <w:rFonts w:cs="Arial"/>
        </w:rPr>
        <w:t>DO PREENCHIMENTO DA PROPOSTA</w:t>
      </w:r>
    </w:p>
    <w:p w14:paraId="681AA678" w14:textId="77777777" w:rsidR="005C07EC" w:rsidRPr="0030678A" w:rsidRDefault="005C07EC" w:rsidP="005C07EC">
      <w:pPr>
        <w:pStyle w:val="PargrafodaLista"/>
        <w:rPr>
          <w:rFonts w:cs="Arial"/>
          <w:szCs w:val="20"/>
        </w:rPr>
      </w:pPr>
    </w:p>
    <w:p w14:paraId="4F58D352" w14:textId="1829949C"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szCs w:val="20"/>
        </w:rPr>
        <w:t>O licitante deverá enviar sua</w:t>
      </w:r>
      <w:r w:rsidRPr="000B0AED">
        <w:rPr>
          <w:rFonts w:cs="Arial"/>
          <w:szCs w:val="20"/>
        </w:rPr>
        <w:t xml:space="preserve"> proposta mediante o preenchimento, no sistema eletrônico, dos seguintes campos:</w:t>
      </w:r>
    </w:p>
    <w:p w14:paraId="1DAFE096" w14:textId="5F26985B" w:rsidR="000502FB" w:rsidRPr="00C7747E" w:rsidRDefault="2657C157" w:rsidP="007B2BDA">
      <w:pPr>
        <w:numPr>
          <w:ilvl w:val="2"/>
          <w:numId w:val="1"/>
        </w:numPr>
        <w:spacing w:before="120" w:after="120" w:line="276" w:lineRule="auto"/>
        <w:jc w:val="both"/>
        <w:rPr>
          <w:rFonts w:cs="Arial"/>
          <w:color w:val="000000" w:themeColor="text1"/>
          <w:szCs w:val="20"/>
        </w:rPr>
      </w:pPr>
      <w:r w:rsidRPr="000B0AED">
        <w:rPr>
          <w:rFonts w:cs="Arial"/>
          <w:i/>
          <w:iCs/>
          <w:color w:val="FF0000"/>
          <w:szCs w:val="20"/>
        </w:rPr>
        <w:t xml:space="preserve"> </w:t>
      </w:r>
      <w:r w:rsidRPr="00DA092E">
        <w:rPr>
          <w:rFonts w:cs="Arial"/>
          <w:szCs w:val="20"/>
          <w:highlight w:val="yellow"/>
        </w:rPr>
        <w:t>valor</w:t>
      </w:r>
      <w:r w:rsidRPr="00DA092E">
        <w:rPr>
          <w:rFonts w:cs="Arial"/>
          <w:iCs/>
          <w:szCs w:val="20"/>
          <w:highlight w:val="yellow"/>
        </w:rPr>
        <w:t xml:space="preserve"> </w:t>
      </w:r>
      <w:r w:rsidR="00C7747E" w:rsidRPr="00DA092E">
        <w:rPr>
          <w:rFonts w:cs="Arial"/>
          <w:iCs/>
          <w:szCs w:val="20"/>
          <w:highlight w:val="yellow"/>
        </w:rPr>
        <w:t xml:space="preserve">unitário </w:t>
      </w:r>
      <w:r w:rsidRPr="00DA092E">
        <w:rPr>
          <w:rFonts w:cs="Arial"/>
          <w:iCs/>
          <w:szCs w:val="20"/>
          <w:highlight w:val="yellow"/>
        </w:rPr>
        <w:t>do item</w:t>
      </w:r>
      <w:r w:rsidR="00C7747E" w:rsidRPr="00DA092E">
        <w:rPr>
          <w:rFonts w:cs="Arial"/>
          <w:iCs/>
          <w:szCs w:val="20"/>
          <w:highlight w:val="yellow"/>
        </w:rPr>
        <w:t xml:space="preserve"> e total</w:t>
      </w:r>
      <w:r w:rsidRPr="00DA092E">
        <w:rPr>
          <w:rFonts w:cs="Arial"/>
          <w:iCs/>
          <w:szCs w:val="20"/>
          <w:highlight w:val="yellow"/>
        </w:rPr>
        <w:t>;</w:t>
      </w:r>
    </w:p>
    <w:p w14:paraId="7F4799BA" w14:textId="77777777" w:rsidR="000502FB" w:rsidRPr="000B0AED"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69647969" w14:textId="0556FE8F" w:rsidR="002B2563" w:rsidRPr="000B0AED" w:rsidRDefault="2657C157" w:rsidP="007B2BDA">
      <w:pPr>
        <w:numPr>
          <w:ilvl w:val="2"/>
          <w:numId w:val="1"/>
        </w:numPr>
        <w:spacing w:before="120" w:after="120" w:line="276" w:lineRule="auto"/>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Pr="000B0AED">
        <w:rPr>
          <w:rFonts w:cs="Arial"/>
          <w:szCs w:val="20"/>
        </w:rPr>
        <w:t xml:space="preserve"> </w:t>
      </w:r>
    </w:p>
    <w:p w14:paraId="1BCB6F25" w14:textId="77777777" w:rsidR="000F104D" w:rsidRPr="000B0AED" w:rsidRDefault="000F104D" w:rsidP="00856639">
      <w:pPr>
        <w:numPr>
          <w:ilvl w:val="1"/>
          <w:numId w:val="1"/>
        </w:numPr>
        <w:spacing w:before="120" w:after="120" w:line="276" w:lineRule="auto"/>
        <w:ind w:left="425" w:firstLine="0"/>
        <w:jc w:val="both"/>
        <w:rPr>
          <w:rFonts w:cs="Arial"/>
          <w:szCs w:val="20"/>
        </w:rPr>
      </w:pPr>
      <w:r w:rsidRPr="000B0AED">
        <w:rPr>
          <w:rFonts w:cs="Arial"/>
          <w:szCs w:val="20"/>
        </w:rPr>
        <w:lastRenderedPageBreak/>
        <w:t>Todas as especificações do objeto contidas na proposta vinculam a Contratada</w:t>
      </w:r>
      <w:r w:rsidR="00E8357D" w:rsidRPr="000B0AED">
        <w:rPr>
          <w:rFonts w:cs="Arial"/>
          <w:szCs w:val="20"/>
        </w:rPr>
        <w:t>.</w:t>
      </w:r>
    </w:p>
    <w:p w14:paraId="4EF680A9" w14:textId="34004042" w:rsidR="002727A9" w:rsidRPr="000B0AED" w:rsidRDefault="002727A9" w:rsidP="00856639">
      <w:pPr>
        <w:pStyle w:val="PargrafodaLista"/>
        <w:numPr>
          <w:ilvl w:val="1"/>
          <w:numId w:val="1"/>
        </w:numPr>
        <w:spacing w:before="120" w:after="120" w:line="276" w:lineRule="auto"/>
        <w:ind w:left="425" w:firstLine="0"/>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w:t>
      </w:r>
    </w:p>
    <w:p w14:paraId="3A60E178" w14:textId="77777777" w:rsidR="002727A9" w:rsidRPr="000B0AED" w:rsidRDefault="2657C157" w:rsidP="002727A9">
      <w:pPr>
        <w:pStyle w:val="PargrafodaLista"/>
        <w:tabs>
          <w:tab w:val="left" w:pos="1440"/>
        </w:tabs>
        <w:autoSpaceDE w:val="0"/>
        <w:snapToGrid w:val="0"/>
        <w:spacing w:before="120" w:after="120" w:line="276" w:lineRule="auto"/>
        <w:ind w:left="1712"/>
        <w:jc w:val="both"/>
        <w:rPr>
          <w:rFonts w:cs="Arial"/>
          <w:color w:val="000000" w:themeColor="text1"/>
          <w:szCs w:val="20"/>
        </w:rPr>
      </w:pPr>
      <w:r w:rsidRPr="000B0AED">
        <w:rPr>
          <w:rFonts w:cs="Arial"/>
          <w:szCs w:val="20"/>
        </w:rPr>
        <w:t xml:space="preserve">    </w:t>
      </w:r>
    </w:p>
    <w:p w14:paraId="66739FA1" w14:textId="31B6858C" w:rsidR="000F104D"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CBFBE5F" w14:textId="15C21B74" w:rsidR="00D47E56"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Pr="000B0AED">
        <w:rPr>
          <w:rFonts w:cs="Arial"/>
          <w:szCs w:val="20"/>
        </w:rPr>
        <w:t xml:space="preserve"> n.5/2017. </w:t>
      </w:r>
    </w:p>
    <w:p w14:paraId="5E55FC7D" w14:textId="77777777" w:rsidR="006A1E80"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menor que o adequado: o percentual será mantido durante toda a execução contratual;</w:t>
      </w:r>
    </w:p>
    <w:p w14:paraId="42CAC892" w14:textId="7636CFD5" w:rsidR="00F01FD1"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14:paraId="4F72B303" w14:textId="345AAA2E" w:rsidR="00383436"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14:paraId="25A9D976" w14:textId="4F34218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66577DEA" w:rsidR="000F104D" w:rsidRPr="0030678A" w:rsidRDefault="2657C157"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t xml:space="preserve">O prazo </w:t>
      </w:r>
      <w:r w:rsidRPr="0030678A">
        <w:rPr>
          <w:rFonts w:cs="Arial"/>
          <w:color w:val="000000" w:themeColor="text1"/>
          <w:szCs w:val="20"/>
        </w:rPr>
        <w:t xml:space="preserve">de validade da proposta não será inferior a </w:t>
      </w:r>
      <w:r w:rsidR="00D11B69">
        <w:rPr>
          <w:rFonts w:cs="Arial"/>
          <w:color w:val="000000" w:themeColor="text1"/>
          <w:szCs w:val="20"/>
        </w:rPr>
        <w:t xml:space="preserve">60 (sessenta) </w:t>
      </w:r>
      <w:r w:rsidRPr="0030678A">
        <w:rPr>
          <w:rFonts w:cs="Arial"/>
          <w:color w:val="000000" w:themeColor="text1"/>
          <w:szCs w:val="20"/>
        </w:rPr>
        <w:t>dias</w:t>
      </w:r>
      <w:r w:rsidRPr="0030678A">
        <w:rPr>
          <w:rFonts w:cs="Arial"/>
          <w:b/>
          <w:bCs/>
          <w:color w:val="000000" w:themeColor="text1"/>
          <w:szCs w:val="20"/>
        </w:rPr>
        <w:t>,</w:t>
      </w:r>
      <w:r w:rsidRPr="0030678A">
        <w:rPr>
          <w:rFonts w:cs="Arial"/>
          <w:color w:val="000000" w:themeColor="text1"/>
          <w:szCs w:val="20"/>
        </w:rPr>
        <w:t xml:space="preserve"> a contar da data de sua apresentação.</w:t>
      </w:r>
    </w:p>
    <w:p w14:paraId="6B84FC94" w14:textId="4BF2C456" w:rsidR="00B607A0" w:rsidRPr="000B0AED" w:rsidRDefault="00B607A0"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t>Os licitantes devem respeitar os preços máximos estabelecidos nas normas de regência de contratações públicas federais, quando participarem de licitações públicas;</w:t>
      </w:r>
    </w:p>
    <w:p w14:paraId="5FCD73BC" w14:textId="7E1EB2DD" w:rsidR="00B607A0" w:rsidRPr="000B0AED" w:rsidRDefault="00B607A0" w:rsidP="00856639">
      <w:pPr>
        <w:numPr>
          <w:ilvl w:val="2"/>
          <w:numId w:val="1"/>
        </w:numPr>
        <w:spacing w:before="120" w:after="120" w:line="276" w:lineRule="auto"/>
        <w:jc w:val="both"/>
        <w:rPr>
          <w:rFonts w:cs="Arial"/>
          <w:szCs w:val="20"/>
          <w:lang w:eastAsia="en-US"/>
        </w:rPr>
      </w:pPr>
      <w:r w:rsidRPr="000B0AED">
        <w:rPr>
          <w:rFonts w:cs="Arial"/>
          <w:color w:val="000000" w:themeColor="text1"/>
          <w:szCs w:val="20"/>
        </w:rPr>
        <w:lastRenderedPageBreak/>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14:paraId="2C27479D" w14:textId="56B27790" w:rsidR="000F104D" w:rsidRPr="000B0AED" w:rsidRDefault="2657C157" w:rsidP="002727A9">
      <w:pPr>
        <w:pStyle w:val="Nivel01"/>
        <w:rPr>
          <w:rFonts w:cs="Arial"/>
          <w:color w:val="auto"/>
        </w:rPr>
      </w:pPr>
      <w:r w:rsidRPr="000B0AED">
        <w:rPr>
          <w:rFonts w:cs="Arial"/>
          <w:color w:val="auto"/>
        </w:rPr>
        <w:t xml:space="preserve"> </w:t>
      </w:r>
      <w:r w:rsidR="00861926" w:rsidRPr="000B0AED">
        <w:rPr>
          <w:rFonts w:cs="Arial"/>
        </w:rPr>
        <w:t>DA ABERTURA DA SESSÃO, CLASSIFICAÇÃO DAS PROPOSTAS E FORMULAÇÃO DE LANCES</w:t>
      </w:r>
    </w:p>
    <w:p w14:paraId="43DAAAC1" w14:textId="77777777"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szCs w:val="20"/>
          <w:lang w:eastAsia="en-US"/>
        </w:rPr>
        <w:t xml:space="preserve">A abertura da presente licitação dar-se-á em sessão </w:t>
      </w:r>
      <w:r w:rsidRPr="000B0AED">
        <w:rPr>
          <w:rFonts w:cs="Arial"/>
          <w:color w:val="000000" w:themeColor="text1"/>
          <w:szCs w:val="20"/>
          <w:lang w:eastAsia="en-US"/>
        </w:rPr>
        <w:t>pública, por meio de sistema eletrônico, na data, horário e local indicados neste Edital.</w:t>
      </w:r>
    </w:p>
    <w:p w14:paraId="06A6052C" w14:textId="45A5AE53"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D481564"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14:paraId="316989C0"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desclassificação será sempre fundamentada e registrada no sistema, com acompanhamento em tempo real por todos os participantes.</w:t>
      </w:r>
    </w:p>
    <w:p w14:paraId="38D65E39"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14:paraId="51B29F08" w14:textId="77777777" w:rsidR="00132096" w:rsidRPr="000B0AED" w:rsidRDefault="00132096" w:rsidP="00132096">
      <w:pPr>
        <w:pStyle w:val="PargrafodaLista"/>
        <w:spacing w:before="120" w:after="120" w:line="276" w:lineRule="auto"/>
        <w:ind w:left="785"/>
        <w:jc w:val="both"/>
        <w:rPr>
          <w:rFonts w:cs="Arial"/>
          <w:color w:val="000000" w:themeColor="text1"/>
          <w:szCs w:val="20"/>
          <w:lang w:eastAsia="en-US"/>
        </w:rPr>
      </w:pPr>
    </w:p>
    <w:p w14:paraId="0B188C0F" w14:textId="40398248" w:rsidR="00005A68"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sistema ordenará automaticamente as propostas </w:t>
      </w:r>
      <w:r w:rsidRPr="0030678A">
        <w:rPr>
          <w:rFonts w:cs="Arial"/>
          <w:color w:val="000000" w:themeColor="text1"/>
          <w:szCs w:val="20"/>
        </w:rPr>
        <w:t>classificadas, sendo que somente estas participarão da fase de lances.</w:t>
      </w:r>
    </w:p>
    <w:p w14:paraId="47C1CA47" w14:textId="02D52778" w:rsidR="000F104D" w:rsidRPr="0030678A" w:rsidRDefault="390C2635"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sistema disponibilizará campo próprio para troca de mensagens entre o Pregoeiro e os licitantes.</w:t>
      </w:r>
    </w:p>
    <w:p w14:paraId="66162957" w14:textId="6773886B"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14:paraId="0DECD024" w14:textId="1E1B6A98" w:rsidR="00132096" w:rsidRPr="00DA092E" w:rsidRDefault="00132096" w:rsidP="00132096">
      <w:pPr>
        <w:pStyle w:val="PargrafodaLista"/>
        <w:numPr>
          <w:ilvl w:val="2"/>
          <w:numId w:val="27"/>
        </w:numPr>
        <w:spacing w:before="120" w:after="120" w:line="276" w:lineRule="auto"/>
        <w:jc w:val="both"/>
        <w:rPr>
          <w:rFonts w:cs="Arial"/>
          <w:szCs w:val="20"/>
          <w:highlight w:val="yellow"/>
          <w:lang w:eastAsia="en-US"/>
        </w:rPr>
      </w:pPr>
      <w:r w:rsidRPr="00DA092E">
        <w:rPr>
          <w:rFonts w:cs="Arial"/>
          <w:iCs/>
          <w:szCs w:val="20"/>
          <w:highlight w:val="yellow"/>
        </w:rPr>
        <w:t>O lance deverá ser ofertado pelo valor unitário do item.</w:t>
      </w:r>
    </w:p>
    <w:p w14:paraId="083070CC" w14:textId="77777777"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szCs w:val="20"/>
        </w:rPr>
        <w:t>Os licitantes poderão oferecer lances sucessivos, observando o horário fixado para abertura da sessão e as regras estabelecidas no Edital.</w:t>
      </w:r>
    </w:p>
    <w:p w14:paraId="668EF8CC" w14:textId="77777777" w:rsidR="00132096" w:rsidRPr="00663F7C" w:rsidRDefault="00343DE8" w:rsidP="00132096">
      <w:pPr>
        <w:pStyle w:val="PargrafodaLista"/>
        <w:numPr>
          <w:ilvl w:val="1"/>
          <w:numId w:val="27"/>
        </w:numPr>
        <w:spacing w:before="120" w:after="120" w:line="276" w:lineRule="auto"/>
        <w:jc w:val="both"/>
        <w:rPr>
          <w:rFonts w:cs="Arial"/>
          <w:szCs w:val="20"/>
          <w:lang w:eastAsia="en-US"/>
        </w:rPr>
      </w:pPr>
      <w:r w:rsidRPr="00663F7C">
        <w:rPr>
          <w:rFonts w:cs="Arial"/>
          <w:szCs w:val="20"/>
        </w:rPr>
        <w:t>O licitante somente poderá oferecer lance</w:t>
      </w:r>
      <w:r w:rsidR="00E234A1" w:rsidRPr="00663F7C">
        <w:rPr>
          <w:rFonts w:cs="Arial"/>
          <w:szCs w:val="20"/>
        </w:rPr>
        <w:t xml:space="preserve"> de valor</w:t>
      </w:r>
      <w:r w:rsidRPr="00663F7C">
        <w:rPr>
          <w:rFonts w:cs="Arial"/>
          <w:szCs w:val="20"/>
        </w:rPr>
        <w:t xml:space="preserve"> inferior</w:t>
      </w:r>
      <w:r w:rsidR="00E234A1" w:rsidRPr="00663F7C">
        <w:rPr>
          <w:rFonts w:cs="Arial"/>
          <w:szCs w:val="20"/>
        </w:rPr>
        <w:t xml:space="preserve"> ou percentual de desconto superior</w:t>
      </w:r>
      <w:r w:rsidRPr="00663F7C">
        <w:rPr>
          <w:rFonts w:cs="Arial"/>
          <w:szCs w:val="20"/>
        </w:rPr>
        <w:t xml:space="preserve"> ao último por ele ofertado e registrado pelo sistema. </w:t>
      </w:r>
    </w:p>
    <w:p w14:paraId="0B98A042" w14:textId="68EA3A5A" w:rsidR="00132096" w:rsidRPr="00663F7C" w:rsidRDefault="005B12EE" w:rsidP="00132096">
      <w:pPr>
        <w:pStyle w:val="PargrafodaLista"/>
        <w:numPr>
          <w:ilvl w:val="1"/>
          <w:numId w:val="27"/>
        </w:numPr>
        <w:spacing w:before="120" w:after="120" w:line="276" w:lineRule="auto"/>
        <w:jc w:val="both"/>
        <w:rPr>
          <w:rFonts w:cs="Arial"/>
          <w:szCs w:val="20"/>
          <w:lang w:eastAsia="en-US"/>
        </w:rPr>
      </w:pPr>
      <w:r w:rsidRPr="00663F7C">
        <w:rPr>
          <w:rFonts w:cs="Arial"/>
          <w:iCs/>
          <w:szCs w:val="20"/>
        </w:rPr>
        <w:t xml:space="preserve">O </w:t>
      </w:r>
      <w:r w:rsidRPr="00663F7C">
        <w:rPr>
          <w:rFonts w:cs="Arial"/>
          <w:szCs w:val="20"/>
        </w:rPr>
        <w:t>intervalo</w:t>
      </w:r>
      <w:r w:rsidRPr="00663F7C">
        <w:rPr>
          <w:rFonts w:cs="Arial"/>
          <w:iCs/>
          <w:szCs w:val="20"/>
        </w:rPr>
        <w:t xml:space="preserve"> mínimo de diferença de valores</w:t>
      </w:r>
      <w:r w:rsidR="00DD2DB2" w:rsidRPr="00663F7C">
        <w:rPr>
          <w:rFonts w:cs="Arial"/>
          <w:iCs/>
          <w:szCs w:val="20"/>
        </w:rPr>
        <w:t xml:space="preserve"> ou percentuais</w:t>
      </w:r>
      <w:r w:rsidRPr="00663F7C">
        <w:rPr>
          <w:rFonts w:cs="Arial"/>
          <w:iCs/>
          <w:szCs w:val="20"/>
        </w:rPr>
        <w:t xml:space="preserve"> entre os lances, que incidirá tanto em relação aos lances intermediários quanto em relação à proposta que cobri</w:t>
      </w:r>
      <w:r w:rsidR="006B3A27" w:rsidRPr="00663F7C">
        <w:rPr>
          <w:rFonts w:cs="Arial"/>
          <w:iCs/>
          <w:szCs w:val="20"/>
        </w:rPr>
        <w:t>r a melhor oferta deverá ser de</w:t>
      </w:r>
      <w:r w:rsidRPr="00663F7C">
        <w:rPr>
          <w:rFonts w:cs="Arial"/>
          <w:iCs/>
          <w:szCs w:val="20"/>
        </w:rPr>
        <w:t xml:space="preserve"> </w:t>
      </w:r>
      <w:r w:rsidR="00663F7C" w:rsidRPr="00663F7C">
        <w:rPr>
          <w:rFonts w:cs="Arial"/>
          <w:iCs/>
          <w:szCs w:val="20"/>
          <w:highlight w:val="yellow"/>
        </w:rPr>
        <w:t>1 (</w:t>
      </w:r>
      <w:r w:rsidR="00105083">
        <w:rPr>
          <w:rFonts w:cs="Arial"/>
          <w:iCs/>
          <w:szCs w:val="20"/>
          <w:highlight w:val="yellow"/>
        </w:rPr>
        <w:t>um</w:t>
      </w:r>
      <w:r w:rsidR="00663F7C" w:rsidRPr="00663F7C">
        <w:rPr>
          <w:rFonts w:cs="Arial"/>
          <w:iCs/>
          <w:szCs w:val="20"/>
          <w:highlight w:val="yellow"/>
        </w:rPr>
        <w:t>) rea</w:t>
      </w:r>
      <w:r w:rsidR="00105083">
        <w:rPr>
          <w:rFonts w:cs="Arial"/>
          <w:iCs/>
          <w:szCs w:val="20"/>
          <w:highlight w:val="yellow"/>
        </w:rPr>
        <w:t>l</w:t>
      </w:r>
      <w:r w:rsidRPr="00663F7C">
        <w:rPr>
          <w:rFonts w:cs="Arial"/>
          <w:iCs/>
          <w:szCs w:val="20"/>
          <w:highlight w:val="yellow"/>
        </w:rPr>
        <w:t>.</w:t>
      </w:r>
    </w:p>
    <w:p w14:paraId="1909262D" w14:textId="36D2CCEB" w:rsidR="00132096" w:rsidRPr="00663F7C" w:rsidRDefault="00132096" w:rsidP="00132096">
      <w:pPr>
        <w:numPr>
          <w:ilvl w:val="1"/>
          <w:numId w:val="27"/>
        </w:numPr>
        <w:spacing w:before="120" w:after="120" w:line="276" w:lineRule="auto"/>
        <w:jc w:val="both"/>
        <w:rPr>
          <w:rFonts w:cs="Arial"/>
          <w:iCs/>
          <w:szCs w:val="20"/>
        </w:rPr>
      </w:pPr>
      <w:r w:rsidRPr="00663F7C">
        <w:rPr>
          <w:rFonts w:cs="Arial"/>
          <w:iCs/>
          <w:szCs w:val="20"/>
        </w:rPr>
        <w:t xml:space="preserve">Será adotado </w:t>
      </w:r>
      <w:r w:rsidRPr="00663F7C">
        <w:rPr>
          <w:rFonts w:cs="Arial"/>
          <w:szCs w:val="20"/>
        </w:rPr>
        <w:t xml:space="preserve">para o envio de lances no pregão eletrônico o modo de disputa “aberto”, em que os </w:t>
      </w:r>
      <w:r w:rsidRPr="00663F7C">
        <w:rPr>
          <w:rFonts w:cs="Arial"/>
          <w:iCs/>
          <w:szCs w:val="20"/>
        </w:rPr>
        <w:t>licitantes</w:t>
      </w:r>
      <w:r w:rsidRPr="00663F7C">
        <w:rPr>
          <w:rFonts w:cs="Arial"/>
          <w:szCs w:val="20"/>
        </w:rPr>
        <w:t xml:space="preserve"> apresentarão lances públicos e sucessivos, com prorrogações.</w:t>
      </w:r>
    </w:p>
    <w:p w14:paraId="59779940" w14:textId="6E08ACDA"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14:paraId="5C3F0CFB" w14:textId="7A850D38"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A prorrogação automática da etapa de lances, de que trata o item anterior, será de dois minutos e ocorrerá sucessivamente sempre que houver lances enviados nesse período de prorrogação, inclusive no caso de lances intermediários.</w:t>
      </w:r>
    </w:p>
    <w:p w14:paraId="79E1E620" w14:textId="3E9C9AD1"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Não havendo novos lances na forma estabelecida nos itens anteriores, a sessão pública encerrar-se-á automaticamente.</w:t>
      </w:r>
    </w:p>
    <w:p w14:paraId="6A465DDF" w14:textId="64C53737" w:rsidR="00132096" w:rsidRPr="0030678A" w:rsidRDefault="00132096" w:rsidP="00132096">
      <w:pPr>
        <w:numPr>
          <w:ilvl w:val="1"/>
          <w:numId w:val="27"/>
        </w:numPr>
        <w:spacing w:before="120" w:after="120" w:line="276" w:lineRule="auto"/>
        <w:jc w:val="both"/>
        <w:rPr>
          <w:rFonts w:cs="Arial"/>
          <w:iCs/>
          <w:color w:val="FF0000"/>
          <w:szCs w:val="20"/>
        </w:rPr>
      </w:pPr>
      <w:r w:rsidRPr="00663F7C">
        <w:rPr>
          <w:rFonts w:cs="Arial"/>
          <w:szCs w:val="20"/>
        </w:rPr>
        <w:lastRenderedPageBreak/>
        <w:t>Encerrada a fase competitiva sem que haja a prorrogação automática pelo sistema, poderá o pregoeiro, assessorado pela equipe de apoio, justificadamente, admitir o reinício da sessão pública de lances, em prol da consecução do melhor preço.</w:t>
      </w:r>
    </w:p>
    <w:p w14:paraId="0D6836BC" w14:textId="5C30F8CD" w:rsidR="000F104D" w:rsidRPr="0030678A" w:rsidRDefault="000F104D"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Não serão aceitos dois ou mais lances de mesmo valor, prevalecendo aquele que for recebido e registrado em </w:t>
      </w:r>
      <w:r w:rsidRPr="0030678A">
        <w:rPr>
          <w:rFonts w:cs="Arial"/>
          <w:szCs w:val="20"/>
        </w:rPr>
        <w:t>primeiro</w:t>
      </w:r>
      <w:r w:rsidRPr="0030678A">
        <w:rPr>
          <w:rFonts w:cs="Arial"/>
          <w:color w:val="000000"/>
          <w:szCs w:val="20"/>
        </w:rPr>
        <w:t xml:space="preserve"> lugar. </w:t>
      </w:r>
    </w:p>
    <w:p w14:paraId="72088A95" w14:textId="20ABA5F9"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Durante o transcurso </w:t>
      </w:r>
      <w:r w:rsidRPr="0030678A">
        <w:rPr>
          <w:rFonts w:cs="Arial"/>
          <w:szCs w:val="20"/>
        </w:rPr>
        <w:t>da</w:t>
      </w:r>
      <w:r w:rsidRPr="0030678A">
        <w:rPr>
          <w:rFonts w:cs="Arial"/>
          <w:color w:val="000000" w:themeColor="text1"/>
          <w:szCs w:val="20"/>
        </w:rPr>
        <w:t xml:space="preserve"> sessão pública, os licitantes serão informados, em tempo real, do valor do menor lance registrado, vedada a identificação do licitante. </w:t>
      </w:r>
    </w:p>
    <w:p w14:paraId="4CB9707D" w14:textId="050C29CB"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No caso de desconexão com o Pregoeiro, no decorrer da etapa competitiva do Pregão, o sistema eletrônico poderá permanecer acessível aos licitantes para a recepção dos lances. </w:t>
      </w:r>
    </w:p>
    <w:p w14:paraId="351742BB" w14:textId="77777777" w:rsidR="00A43192" w:rsidRPr="0030678A" w:rsidRDefault="00B55916"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30678A">
        <w:rPr>
          <w:rFonts w:cs="Arial"/>
          <w:color w:val="000000"/>
          <w:szCs w:val="20"/>
        </w:rPr>
        <w:t>.</w:t>
      </w:r>
    </w:p>
    <w:p w14:paraId="47E9334D" w14:textId="1FB8A90E" w:rsidR="00A43192" w:rsidRPr="0030678A" w:rsidRDefault="00A43192"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c</w:t>
      </w:r>
      <w:r w:rsidR="2657C157" w:rsidRPr="0030678A">
        <w:rPr>
          <w:rFonts w:cs="Arial"/>
          <w:color w:val="000000" w:themeColor="text1"/>
          <w:szCs w:val="20"/>
        </w:rPr>
        <w:t xml:space="preserve">ritério de julgamento adotado será o </w:t>
      </w:r>
      <w:r w:rsidR="2657C157" w:rsidRPr="00663F7C">
        <w:rPr>
          <w:rFonts w:cs="Arial"/>
          <w:szCs w:val="20"/>
          <w:highlight w:val="yellow"/>
        </w:rPr>
        <w:t>menor preço</w:t>
      </w:r>
      <w:r w:rsidR="2657C157" w:rsidRPr="0030678A">
        <w:rPr>
          <w:rFonts w:cs="Arial"/>
          <w:color w:val="000000" w:themeColor="text1"/>
          <w:szCs w:val="20"/>
        </w:rPr>
        <w:t>, conforme definido neste Edital e seus anexos.</w:t>
      </w:r>
    </w:p>
    <w:p w14:paraId="3F912A2B" w14:textId="5861E5F1" w:rsidR="00A43192"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Caso o licitante não apresente lances, concorr</w:t>
      </w:r>
      <w:r w:rsidR="00A43192" w:rsidRPr="0030678A">
        <w:rPr>
          <w:rFonts w:cs="Arial"/>
          <w:color w:val="000000" w:themeColor="text1"/>
          <w:szCs w:val="20"/>
          <w:lang w:eastAsia="en-US"/>
        </w:rPr>
        <w:t>erá com o valor de sua proposta.</w:t>
      </w:r>
    </w:p>
    <w:p w14:paraId="13EB2E94" w14:textId="4182CB41" w:rsidR="000F104D" w:rsidRPr="0030678A" w:rsidRDefault="00BC273A"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Em relação a itens não exclusivos para participação de microempresas e empresas de pequeno porte, uma vez encerrada</w:t>
      </w:r>
      <w:r w:rsidR="2657C157" w:rsidRPr="0030678A">
        <w:rPr>
          <w:rFonts w:cs="Arial"/>
          <w:color w:val="000000" w:themeColor="text1"/>
          <w:szCs w:val="20"/>
          <w:lang w:eastAsia="en-US"/>
        </w:rPr>
        <w:t xml:space="preserve"> a etapa de lances</w:t>
      </w:r>
      <w:r w:rsidR="2657C157" w:rsidRPr="0030678A">
        <w:rPr>
          <w:rFonts w:eastAsia="Zurich BT" w:cs="Arial"/>
          <w:szCs w:val="20"/>
        </w:rPr>
        <w:t xml:space="preserve">, será efetivada a verificação automática, junto à Receita Federal, do porte da entidade empresarial. O sistema identificará em coluna própria as </w:t>
      </w:r>
      <w:r w:rsidR="2657C157" w:rsidRPr="0030678A">
        <w:rPr>
          <w:rFonts w:eastAsia="Zurich BT" w:cs="Arial"/>
          <w:color w:val="000000" w:themeColor="text1"/>
          <w:szCs w:val="20"/>
        </w:rPr>
        <w:t>microempresas e empresas de pequeno</w:t>
      </w:r>
      <w:r w:rsidR="2657C157" w:rsidRPr="0030678A">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30678A">
        <w:rPr>
          <w:rFonts w:eastAsia="Zurich BT" w:cs="Arial"/>
          <w:szCs w:val="20"/>
        </w:rPr>
        <w:t>arts</w:t>
      </w:r>
      <w:proofErr w:type="spellEnd"/>
      <w:r w:rsidR="2657C157" w:rsidRPr="0030678A">
        <w:rPr>
          <w:rFonts w:eastAsia="Zurich BT" w:cs="Arial"/>
          <w:szCs w:val="20"/>
        </w:rPr>
        <w:t>. 44 e 45 da LC nº 123, de 2006, regulamentada pelo Decreto nº 8.538, de 2015.</w:t>
      </w:r>
    </w:p>
    <w:p w14:paraId="4066A6AD" w14:textId="5F1454AE" w:rsidR="000F104D"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Nessas condições, as propostas de </w:t>
      </w:r>
      <w:r w:rsidRPr="0030678A">
        <w:rPr>
          <w:rFonts w:eastAsia="Zurich BT" w:cs="Arial"/>
          <w:color w:val="000000" w:themeColor="text1"/>
          <w:szCs w:val="20"/>
        </w:rPr>
        <w:t xml:space="preserve">microempresas e empresas de pequeno porte </w:t>
      </w:r>
      <w:r w:rsidRPr="0030678A">
        <w:rPr>
          <w:rFonts w:cs="Arial"/>
          <w:color w:val="000000" w:themeColor="text1"/>
          <w:szCs w:val="20"/>
        </w:rPr>
        <w:t>que se encontrarem na faixa de até 5% (cinco por cento) acima da</w:t>
      </w:r>
      <w:r w:rsidR="00A43192" w:rsidRPr="0030678A">
        <w:rPr>
          <w:rFonts w:cs="Arial"/>
          <w:color w:val="000000" w:themeColor="text1"/>
          <w:szCs w:val="20"/>
        </w:rPr>
        <w:t xml:space="preserve"> melhor</w:t>
      </w:r>
      <w:r w:rsidRPr="0030678A">
        <w:rPr>
          <w:rFonts w:cs="Arial"/>
          <w:color w:val="000000" w:themeColor="text1"/>
          <w:szCs w:val="20"/>
        </w:rPr>
        <w:t xml:space="preserve"> proposta ou</w:t>
      </w:r>
      <w:r w:rsidR="00A43192" w:rsidRPr="0030678A">
        <w:rPr>
          <w:rFonts w:cs="Arial"/>
          <w:color w:val="000000" w:themeColor="text1"/>
          <w:szCs w:val="20"/>
        </w:rPr>
        <w:t xml:space="preserve"> melhor</w:t>
      </w:r>
      <w:r w:rsidRPr="0030678A">
        <w:rPr>
          <w:rFonts w:cs="Arial"/>
          <w:color w:val="000000" w:themeColor="text1"/>
          <w:szCs w:val="20"/>
        </w:rPr>
        <w:t xml:space="preserve"> lance serão consideradas empatadas com a primeira colocada.</w:t>
      </w:r>
    </w:p>
    <w:p w14:paraId="3D151C8E" w14:textId="0C9F57D8" w:rsidR="00BC76B1"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F860D19" w:rsidR="000F104D" w:rsidRPr="0030678A" w:rsidRDefault="000F104D"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Caso a </w:t>
      </w:r>
      <w:r w:rsidRPr="0030678A">
        <w:rPr>
          <w:rFonts w:eastAsia="Zurich BT" w:cs="Arial"/>
          <w:color w:val="000000"/>
          <w:szCs w:val="20"/>
        </w:rPr>
        <w:t>microempresa</w:t>
      </w:r>
      <w:r w:rsidR="004037DD" w:rsidRPr="0030678A">
        <w:rPr>
          <w:rFonts w:eastAsia="Zurich BT" w:cs="Arial"/>
          <w:color w:val="000000"/>
          <w:szCs w:val="20"/>
        </w:rPr>
        <w:t xml:space="preserve"> </w:t>
      </w:r>
      <w:r w:rsidRPr="0030678A">
        <w:rPr>
          <w:rFonts w:eastAsia="Zurich BT" w:cs="Arial"/>
          <w:color w:val="000000"/>
          <w:szCs w:val="20"/>
        </w:rPr>
        <w:t>ou a empresa de pequeno porte</w:t>
      </w:r>
      <w:r w:rsidRPr="0030678A">
        <w:rPr>
          <w:rFonts w:cs="Arial"/>
          <w:color w:val="000000"/>
          <w:szCs w:val="20"/>
        </w:rPr>
        <w:t xml:space="preserve"> melhor classificada desista ou não se manifeste no prazo estabelecido, serão convocadas as demais licitantes </w:t>
      </w:r>
      <w:r w:rsidRPr="0030678A">
        <w:rPr>
          <w:rFonts w:eastAsia="Zurich BT" w:cs="Arial"/>
          <w:color w:val="000000"/>
          <w:szCs w:val="20"/>
        </w:rPr>
        <w:t>microempresa e empresa de pequeno porte</w:t>
      </w:r>
      <w:r w:rsidRPr="0030678A">
        <w:rPr>
          <w:rFonts w:cs="Arial"/>
          <w:color w:val="000000"/>
          <w:szCs w:val="20"/>
        </w:rPr>
        <w:t xml:space="preserve"> que se encontrem naquele intervalo de 5% (cinco por cento), na ordem de classificação, para o exercício do mesmo direito, no prazo estabelecido no subitem anterior.</w:t>
      </w:r>
    </w:p>
    <w:p w14:paraId="64C1C314" w14:textId="77777777" w:rsidR="00A43192" w:rsidRPr="0030678A" w:rsidRDefault="00EC15AF"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FE4C23"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eastAsia="Arial" w:cs="Arial"/>
          <w:szCs w:val="20"/>
        </w:rPr>
        <w:t xml:space="preserve">Só poderá haver empate entre propostas iguais (não seguidas de lances), ou entre lances finais da fase fechada do modo de disputa aberto e fechado. </w:t>
      </w:r>
    </w:p>
    <w:p w14:paraId="443D3BA3" w14:textId="77777777" w:rsidR="00FC24D9" w:rsidRPr="0030678A" w:rsidRDefault="00FC24D9" w:rsidP="00FC24D9">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Havendo eventual empate entre propostas </w:t>
      </w:r>
      <w:r w:rsidRPr="0030678A">
        <w:rPr>
          <w:rFonts w:cs="Arial"/>
          <w:szCs w:val="20"/>
        </w:rPr>
        <w:t>ou lances</w:t>
      </w:r>
      <w:r w:rsidRPr="0030678A">
        <w:rPr>
          <w:rFonts w:cs="Arial"/>
          <w:color w:val="000000" w:themeColor="text1"/>
          <w:szCs w:val="20"/>
        </w:rPr>
        <w:t xml:space="preserve">, o critério de desempate será aquele previsto no </w:t>
      </w:r>
      <w:r w:rsidRPr="0030678A">
        <w:rPr>
          <w:rFonts w:eastAsia="Arial" w:cs="Arial"/>
          <w:szCs w:val="20"/>
        </w:rPr>
        <w:t>art</w:t>
      </w:r>
      <w:r w:rsidRPr="0030678A">
        <w:rPr>
          <w:rFonts w:cs="Arial"/>
          <w:color w:val="000000" w:themeColor="text1"/>
          <w:szCs w:val="20"/>
        </w:rPr>
        <w:t>. 3º, § 2º, da Lei nº 8.666, de 1993, assegurando-se a preferência, sucessivamente, aos serviços:</w:t>
      </w:r>
    </w:p>
    <w:p w14:paraId="7C25A844"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prestados por empresas brasileiras; </w:t>
      </w:r>
    </w:p>
    <w:p w14:paraId="4BB5208E"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t>prestados por empresas que invistam em pesquisa e no desenvolvimento de tecnologia no País;</w:t>
      </w:r>
    </w:p>
    <w:p w14:paraId="2C071D2A" w14:textId="06201886"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14:paraId="4D69FB32"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cs="Arial"/>
          <w:szCs w:val="20"/>
        </w:rPr>
        <w:t xml:space="preserve">Persistindo </w:t>
      </w:r>
      <w:r w:rsidRPr="0030678A">
        <w:rPr>
          <w:rFonts w:eastAsia="Arial" w:cs="Arial"/>
          <w:szCs w:val="20"/>
        </w:rPr>
        <w:t xml:space="preserve">o empate, </w:t>
      </w:r>
      <w:r w:rsidRPr="0030678A">
        <w:rPr>
          <w:rFonts w:cs="Arial"/>
          <w:color w:val="000000"/>
          <w:szCs w:val="20"/>
        </w:rPr>
        <w:t>a proposta vencedora será sorteada pelo sistema eletrônico dentre as propostas ou os lances empatados</w:t>
      </w:r>
      <w:r w:rsidRPr="0030678A">
        <w:rPr>
          <w:rFonts w:eastAsia="Arial" w:cs="Arial"/>
          <w:szCs w:val="20"/>
        </w:rPr>
        <w:t>.</w:t>
      </w:r>
      <w:r w:rsidRPr="0030678A">
        <w:rPr>
          <w:rFonts w:cs="Arial"/>
          <w:color w:val="000000"/>
          <w:szCs w:val="20"/>
          <w:lang w:eastAsia="en-US"/>
        </w:rPr>
        <w:t xml:space="preserve"> </w:t>
      </w:r>
    </w:p>
    <w:p w14:paraId="3CB5EEC8" w14:textId="2828B13E" w:rsidR="00FC24D9" w:rsidRPr="0030678A" w:rsidRDefault="00FC24D9" w:rsidP="00FC24D9">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12FD66" w14:textId="77777777" w:rsidR="00AD569A" w:rsidRPr="0030678A" w:rsidRDefault="00AD569A" w:rsidP="00AD569A">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szCs w:val="20"/>
        </w:rPr>
        <w:t xml:space="preserve">A </w:t>
      </w:r>
      <w:r w:rsidRPr="0030678A">
        <w:rPr>
          <w:rFonts w:eastAsia="Arial" w:cs="Arial"/>
          <w:szCs w:val="20"/>
        </w:rPr>
        <w:t>negociação será realizada por meio do sistema, podendo ser acompanhada pelos demais licitantes.</w:t>
      </w:r>
    </w:p>
    <w:p w14:paraId="7764C5EA" w14:textId="6BE26352" w:rsidR="00AD569A" w:rsidRPr="0030678A" w:rsidRDefault="00AD569A" w:rsidP="00AD569A">
      <w:pPr>
        <w:pStyle w:val="PargrafodaLista"/>
        <w:numPr>
          <w:ilvl w:val="2"/>
          <w:numId w:val="27"/>
        </w:numPr>
        <w:tabs>
          <w:tab w:val="left" w:pos="-12"/>
        </w:tabs>
        <w:spacing w:before="120" w:after="120" w:line="276" w:lineRule="auto"/>
        <w:contextualSpacing w:val="0"/>
        <w:jc w:val="both"/>
        <w:rPr>
          <w:rFonts w:eastAsia="Arial" w:cs="Arial"/>
          <w:szCs w:val="20"/>
        </w:rPr>
      </w:pPr>
      <w:r w:rsidRPr="0030678A">
        <w:rPr>
          <w:rFonts w:cs="Arial"/>
          <w:color w:val="000000"/>
          <w:szCs w:val="20"/>
        </w:rPr>
        <w:t xml:space="preserve">O pregoeiro solicitará ao licitante </w:t>
      </w:r>
      <w:r w:rsidRPr="0030678A">
        <w:rPr>
          <w:rFonts w:cs="Arial"/>
          <w:color w:val="000000" w:themeColor="text1"/>
          <w:szCs w:val="20"/>
        </w:rPr>
        <w:t xml:space="preserve">melhor classificado </w:t>
      </w:r>
      <w:r w:rsidRPr="0030678A">
        <w:rPr>
          <w:rFonts w:cs="Arial"/>
          <w:color w:val="000000"/>
          <w:szCs w:val="20"/>
        </w:rPr>
        <w:t xml:space="preserve">que, </w:t>
      </w:r>
      <w:r w:rsidRPr="0030678A">
        <w:rPr>
          <w:rFonts w:cs="Arial"/>
          <w:color w:val="000000" w:themeColor="text1"/>
          <w:szCs w:val="20"/>
        </w:rPr>
        <w:t xml:space="preserve">no prazo de </w:t>
      </w:r>
      <w:r w:rsidR="00663F7C">
        <w:rPr>
          <w:rFonts w:cs="Arial"/>
          <w:color w:val="000000" w:themeColor="text1"/>
          <w:szCs w:val="20"/>
        </w:rPr>
        <w:t xml:space="preserve">2 (duas) </w:t>
      </w:r>
      <w:r w:rsidRPr="0030678A">
        <w:rPr>
          <w:rFonts w:cs="Arial"/>
          <w:color w:val="000000" w:themeColor="text1"/>
          <w:szCs w:val="20"/>
        </w:rPr>
        <w:t xml:space="preserve">horas, envie </w:t>
      </w:r>
      <w:r w:rsidRPr="0030678A">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29FE4732" w14:textId="7A7FC3D0" w:rsidR="00A12068" w:rsidRPr="0030678A" w:rsidRDefault="2657C157" w:rsidP="2657C157">
      <w:pPr>
        <w:pStyle w:val="PargrafodaLista"/>
        <w:numPr>
          <w:ilvl w:val="1"/>
          <w:numId w:val="27"/>
        </w:numPr>
        <w:spacing w:before="120" w:after="120" w:line="276" w:lineRule="auto"/>
        <w:jc w:val="both"/>
        <w:rPr>
          <w:rFonts w:cs="Arial"/>
          <w:color w:val="000000" w:themeColor="text1"/>
          <w:szCs w:val="20"/>
          <w:lang w:eastAsia="en-US"/>
        </w:rPr>
      </w:pPr>
      <w:r w:rsidRPr="0030678A">
        <w:rPr>
          <w:rFonts w:eastAsia="Arial" w:cs="Arial"/>
          <w:szCs w:val="20"/>
        </w:rPr>
        <w:t>Após a negociação do preço, o Pregoeiro iniciará a fase de aceitação e julgamento da proposta.</w:t>
      </w:r>
    </w:p>
    <w:p w14:paraId="1AFE0B8E" w14:textId="366E064B" w:rsidR="000F104D" w:rsidRPr="0030678A" w:rsidRDefault="2657C157" w:rsidP="00D86C4A">
      <w:pPr>
        <w:pStyle w:val="Nivel01"/>
        <w:rPr>
          <w:rFonts w:cs="Arial"/>
        </w:rPr>
      </w:pPr>
      <w:r w:rsidRPr="0030678A">
        <w:rPr>
          <w:rFonts w:cs="Arial"/>
          <w:lang w:eastAsia="en-US"/>
        </w:rPr>
        <w:t xml:space="preserve">DA </w:t>
      </w:r>
      <w:r w:rsidRPr="0030678A">
        <w:rPr>
          <w:rFonts w:cs="Arial"/>
          <w:color w:val="auto"/>
        </w:rPr>
        <w:t xml:space="preserve">ACEITABILIDADE </w:t>
      </w:r>
      <w:r w:rsidRPr="0030678A">
        <w:rPr>
          <w:rFonts w:cs="Arial"/>
          <w:lang w:eastAsia="en-US"/>
        </w:rPr>
        <w:t>DA PROPOSTA VENCEDORA.</w:t>
      </w:r>
    </w:p>
    <w:p w14:paraId="09ECEE98" w14:textId="33F033C6" w:rsidR="00D86C4A"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bookmarkStart w:id="3" w:name="OLE_LINK1"/>
      <w:r w:rsidRPr="0030678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C87A589" w14:textId="0202A05B"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análise da exequibilidade da proposta de preços </w:t>
      </w:r>
      <w:r w:rsidR="00404C0E" w:rsidRPr="00AA3F27">
        <w:rPr>
          <w:rFonts w:cs="Arial"/>
          <w:color w:val="000000"/>
          <w:szCs w:val="20"/>
          <w:highlight w:val="yellow"/>
          <w:shd w:val="clear" w:color="auto" w:fill="FFFFFF"/>
        </w:rPr>
        <w:t>poderá</w:t>
      </w:r>
      <w:r w:rsidRPr="00AA3F27">
        <w:rPr>
          <w:rFonts w:cs="Arial"/>
          <w:color w:val="000000"/>
          <w:szCs w:val="20"/>
          <w:highlight w:val="yellow"/>
          <w:shd w:val="clear" w:color="auto" w:fill="FFFFFF"/>
        </w:rPr>
        <w:t xml:space="preserve"> ser realizada com o auxílio da Planilha de Custos e Formação de Preços</w:t>
      </w:r>
      <w:r w:rsidRPr="0030678A">
        <w:rPr>
          <w:rFonts w:cs="Arial"/>
          <w:color w:val="000000"/>
          <w:szCs w:val="20"/>
          <w:shd w:val="clear" w:color="auto" w:fill="FFFFFF"/>
        </w:rPr>
        <w:t>, a ser preenchida pelo licitante em relação à sua proposta final.</w:t>
      </w:r>
    </w:p>
    <w:p w14:paraId="7DA0525F" w14:textId="30F9D11C"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Planilha de Custos e Formação de Preços deverá ser encaminhada pelo licitante exclusivamente via sistema, no prazo de </w:t>
      </w:r>
      <w:r w:rsidR="007F73DD">
        <w:rPr>
          <w:rFonts w:cs="Arial"/>
          <w:color w:val="000000"/>
          <w:szCs w:val="20"/>
          <w:shd w:val="clear" w:color="auto" w:fill="FFFFFF"/>
        </w:rPr>
        <w:t>2 (duas) horas</w:t>
      </w:r>
      <w:r w:rsidR="00404C0E">
        <w:rPr>
          <w:rFonts w:cs="Arial"/>
          <w:color w:val="000000"/>
          <w:szCs w:val="20"/>
          <w:shd w:val="clear" w:color="auto" w:fill="FFFFFF"/>
        </w:rPr>
        <w:t>,</w:t>
      </w:r>
      <w:r w:rsidRPr="0030678A">
        <w:rPr>
          <w:rFonts w:cs="Arial"/>
          <w:color w:val="000000"/>
          <w:szCs w:val="20"/>
          <w:shd w:val="clear" w:color="auto" w:fill="FFFFFF"/>
        </w:rPr>
        <w:t xml:space="preserve"> contado da solicitação do pregoeiro, </w:t>
      </w:r>
      <w:r w:rsidRPr="0030678A">
        <w:rPr>
          <w:rFonts w:cs="Arial"/>
          <w:color w:val="000000"/>
          <w:szCs w:val="20"/>
        </w:rPr>
        <w:t xml:space="preserve">com os respectivos valores readequados ao lance vencedor, </w:t>
      </w:r>
      <w:r w:rsidRPr="0030678A">
        <w:rPr>
          <w:rFonts w:cs="Arial"/>
          <w:color w:val="000000"/>
          <w:szCs w:val="20"/>
          <w:shd w:val="clear" w:color="auto" w:fill="FFFFFF"/>
        </w:rPr>
        <w:t>e será analisada pelo Pregoeiro no momento da aceitação do lance vencedor.</w:t>
      </w:r>
    </w:p>
    <w:p w14:paraId="0B50409E" w14:textId="77777777" w:rsidR="00D86C4A" w:rsidRPr="0030678A" w:rsidRDefault="00D86C4A" w:rsidP="00D86C4A">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2B87680" w14:textId="7D6A52E9" w:rsidR="005B1C59"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 xml:space="preserve"> </w:t>
      </w:r>
      <w:r w:rsidR="2657C157" w:rsidRPr="0030678A">
        <w:rPr>
          <w:rFonts w:cs="Arial"/>
          <w:color w:val="000000" w:themeColor="text1"/>
          <w:szCs w:val="20"/>
          <w:lang w:eastAsia="en-US"/>
        </w:rPr>
        <w:t>Será desclassificada a proposta ou o lance vencedor, nos termos do item 9.1 do Anexo VII-A da In SEGES/</w:t>
      </w:r>
      <w:r w:rsidR="007A6DB7" w:rsidRPr="0030678A">
        <w:rPr>
          <w:rFonts w:cs="Arial"/>
          <w:color w:val="000000" w:themeColor="text1"/>
          <w:szCs w:val="20"/>
          <w:lang w:eastAsia="en-US"/>
        </w:rPr>
        <w:t>MP</w:t>
      </w:r>
      <w:r w:rsidR="2657C157" w:rsidRPr="0030678A">
        <w:rPr>
          <w:rFonts w:cs="Arial"/>
          <w:color w:val="000000" w:themeColor="text1"/>
          <w:szCs w:val="20"/>
          <w:lang w:eastAsia="en-US"/>
        </w:rPr>
        <w:t xml:space="preserve"> n. 5/2017, que: </w:t>
      </w:r>
    </w:p>
    <w:p w14:paraId="72FBA350" w14:textId="7C955DC3"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estiver em conformidade com os requisitos estabelecidos neste edital;</w:t>
      </w:r>
    </w:p>
    <w:p w14:paraId="093AF801" w14:textId="19D14BBD"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contenha vício insanável ou ilegalidade;</w:t>
      </w:r>
    </w:p>
    <w:p w14:paraId="0D5363A3" w14:textId="05DFF738"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apresente as especificações técnicas exigidas pelo Termo de Referência;</w:t>
      </w:r>
    </w:p>
    <w:p w14:paraId="7C1BC03C" w14:textId="7BF8F8BC"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 xml:space="preserve">apresentar preço final superior ao preço máximo fixado (Acórdão n. 1455/2018- TCU- Plenário), </w:t>
      </w:r>
      <w:r w:rsidR="001468B3" w:rsidRPr="0030678A">
        <w:rPr>
          <w:rFonts w:cs="Arial"/>
          <w:iCs/>
          <w:color w:val="000000" w:themeColor="text1"/>
          <w:szCs w:val="20"/>
        </w:rPr>
        <w:t xml:space="preserve">percentual de desconto inferior ao mínimo exigido </w:t>
      </w:r>
      <w:r w:rsidRPr="0030678A">
        <w:rPr>
          <w:rFonts w:cs="Arial"/>
          <w:iCs/>
          <w:color w:val="000000" w:themeColor="text1"/>
          <w:szCs w:val="20"/>
        </w:rPr>
        <w:t>ou que apresentar preço manifestamente inexequível;</w:t>
      </w:r>
    </w:p>
    <w:p w14:paraId="5CCC97B4" w14:textId="0B3A1B3F" w:rsidR="00E07B7D" w:rsidRPr="0030678A" w:rsidRDefault="00BC273A" w:rsidP="00986BD1">
      <w:pPr>
        <w:pStyle w:val="PargrafodaLista"/>
        <w:numPr>
          <w:ilvl w:val="3"/>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Quando</w:t>
      </w:r>
      <w:r w:rsidRPr="0030678A">
        <w:rPr>
          <w:rFonts w:cs="Arial"/>
          <w:szCs w:val="20"/>
          <w:bdr w:val="none" w:sz="0" w:space="0" w:color="auto" w:frame="1"/>
        </w:rPr>
        <w:t xml:space="preserve"> o licitante não conseguir comprovar que possui ou possuirá recursos suficientes para executar a contento o objeto, será considerada </w:t>
      </w:r>
      <w:r w:rsidR="007C62E7" w:rsidRPr="0030678A">
        <w:rPr>
          <w:rFonts w:cs="Arial"/>
          <w:szCs w:val="20"/>
          <w:bdr w:val="none" w:sz="0" w:space="0" w:color="auto" w:frame="1"/>
        </w:rPr>
        <w:t>inexequíve</w:t>
      </w:r>
      <w:r w:rsidR="00E07B7D" w:rsidRPr="0030678A">
        <w:rPr>
          <w:rFonts w:cs="Arial"/>
          <w:szCs w:val="20"/>
          <w:bdr w:val="none" w:sz="0" w:space="0" w:color="auto" w:frame="1"/>
        </w:rPr>
        <w:t xml:space="preserve">l </w:t>
      </w:r>
      <w:r w:rsidR="007C62E7" w:rsidRPr="0030678A">
        <w:rPr>
          <w:rFonts w:cs="Arial"/>
          <w:szCs w:val="20"/>
          <w:bdr w:val="none" w:sz="0" w:space="0" w:color="auto" w:frame="1"/>
        </w:rPr>
        <w:t>a proposta de preços ou menor lance que</w:t>
      </w:r>
      <w:r w:rsidR="00E07B7D" w:rsidRPr="0030678A">
        <w:rPr>
          <w:rFonts w:cs="Arial"/>
          <w:szCs w:val="20"/>
          <w:bdr w:val="none" w:sz="0" w:space="0" w:color="auto" w:frame="1"/>
        </w:rPr>
        <w:t>:</w:t>
      </w:r>
    </w:p>
    <w:p w14:paraId="756F82E9" w14:textId="27777698" w:rsidR="007C62E7" w:rsidRPr="0030678A" w:rsidRDefault="007C62E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Pr="0030678A">
        <w:rPr>
          <w:rFonts w:cs="Arial"/>
          <w:szCs w:val="20"/>
          <w:bdr w:val="none" w:sz="0" w:space="0" w:color="auto" w:frame="1"/>
        </w:rPr>
        <w:t>.</w:t>
      </w:r>
    </w:p>
    <w:p w14:paraId="51FE145D" w14:textId="53AFF4A8" w:rsidR="00E07B7D" w:rsidRPr="0030678A" w:rsidRDefault="2657C15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 xml:space="preserve">apresentar um ou mais valores da planilha de custo que sejam inferiores àqueles fixados em instrumentos de caráter normativo </w:t>
      </w:r>
      <w:r w:rsidRPr="0030678A">
        <w:rPr>
          <w:rFonts w:cs="Arial"/>
          <w:szCs w:val="20"/>
          <w:bdr w:val="none" w:sz="0" w:space="0" w:color="auto" w:frame="1"/>
        </w:rPr>
        <w:lastRenderedPageBreak/>
        <w:t>obrigatório, tais como leis, medidas provisórias e convenções coletivas de trabalho vigentes.</w:t>
      </w:r>
    </w:p>
    <w:p w14:paraId="1056F5D9" w14:textId="73223CD4" w:rsidR="00C96CFB" w:rsidRPr="0030678A" w:rsidRDefault="00C96CFB" w:rsidP="00C96CFB">
      <w:pPr>
        <w:pStyle w:val="PargrafodaLista"/>
        <w:spacing w:before="120" w:after="120" w:line="276" w:lineRule="auto"/>
        <w:ind w:left="2404"/>
        <w:jc w:val="both"/>
        <w:rPr>
          <w:rFonts w:cs="Arial"/>
          <w:color w:val="000000" w:themeColor="text1"/>
          <w:szCs w:val="20"/>
        </w:rPr>
      </w:pPr>
    </w:p>
    <w:p w14:paraId="34336F34" w14:textId="1F4D1F07"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30678A">
        <w:rPr>
          <w:rFonts w:cs="Arial"/>
          <w:color w:val="000000" w:themeColor="text1"/>
          <w:szCs w:val="20"/>
          <w:lang w:eastAsia="en-US"/>
        </w:rPr>
        <w:t>MP</w:t>
      </w:r>
      <w:r w:rsidRPr="0030678A">
        <w:rPr>
          <w:rFonts w:cs="Arial"/>
          <w:color w:val="000000" w:themeColor="text1"/>
          <w:szCs w:val="20"/>
          <w:lang w:eastAsia="en-US"/>
        </w:rPr>
        <w:t xml:space="preserve"> N. 5, de 2017, para que a empresa comprove a exequibilidade da proposta.  </w:t>
      </w:r>
    </w:p>
    <w:p w14:paraId="22D64C39" w14:textId="03EE2411" w:rsidR="00EB3E8A"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132F936A"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rPr>
        <w:t>Qualquer interessado poderá requerer que se realizem di</w:t>
      </w:r>
      <w:r w:rsidR="004F4AF5" w:rsidRPr="0030678A">
        <w:rPr>
          <w:rFonts w:cs="Arial"/>
          <w:color w:val="000000" w:themeColor="text1"/>
          <w:szCs w:val="20"/>
        </w:rPr>
        <w:t xml:space="preserve">ligências para aferir a exequibilidade </w:t>
      </w:r>
      <w:r w:rsidRPr="0030678A">
        <w:rPr>
          <w:rFonts w:cs="Arial"/>
          <w:color w:val="000000" w:themeColor="text1"/>
          <w:szCs w:val="20"/>
        </w:rPr>
        <w:t>e a legalidade das propostas, devendo apresentar as provas ou os indícios que fundamentam a suspeita.</w:t>
      </w:r>
    </w:p>
    <w:p w14:paraId="7E8DF215" w14:textId="77777777" w:rsidR="004F4AF5" w:rsidRPr="0030678A" w:rsidRDefault="004F4AF5" w:rsidP="00F02B7A">
      <w:pPr>
        <w:pStyle w:val="PargrafodaLista"/>
        <w:numPr>
          <w:ilvl w:val="2"/>
          <w:numId w:val="30"/>
        </w:numPr>
        <w:ind w:hanging="294"/>
        <w:jc w:val="both"/>
        <w:rPr>
          <w:rFonts w:cs="Arial"/>
          <w:color w:val="000000" w:themeColor="text1"/>
          <w:szCs w:val="20"/>
          <w:lang w:eastAsia="en-US"/>
        </w:rPr>
      </w:pPr>
      <w:r w:rsidRPr="0030678A">
        <w:rPr>
          <w:rFonts w:cs="Arial"/>
          <w:color w:val="000000" w:themeColor="text1"/>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33700F5" w14:textId="77777777" w:rsidR="004F4AF5" w:rsidRPr="0030678A" w:rsidRDefault="004F4AF5" w:rsidP="00F02B7A">
      <w:pPr>
        <w:pStyle w:val="PargrafodaLista"/>
        <w:spacing w:before="120" w:after="120" w:line="276" w:lineRule="auto"/>
        <w:ind w:right="-15"/>
        <w:jc w:val="both"/>
        <w:rPr>
          <w:rFonts w:cs="Arial"/>
          <w:color w:val="000000" w:themeColor="text1"/>
          <w:szCs w:val="20"/>
          <w:lang w:eastAsia="en-US"/>
        </w:rPr>
      </w:pPr>
    </w:p>
    <w:p w14:paraId="2F989B63" w14:textId="71A6CE64" w:rsidR="000F104D"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Pregoeiro poderá convocar o licitante para enviar documento digital</w:t>
      </w:r>
      <w:r w:rsidR="00F02B7A" w:rsidRPr="0030678A">
        <w:rPr>
          <w:rFonts w:cs="Arial"/>
          <w:color w:val="000000" w:themeColor="text1"/>
          <w:szCs w:val="20"/>
          <w:lang w:eastAsia="en-US"/>
        </w:rPr>
        <w:t xml:space="preserve"> complementar</w:t>
      </w:r>
      <w:r w:rsidRPr="0030678A">
        <w:rPr>
          <w:rFonts w:cs="Arial"/>
          <w:color w:val="000000" w:themeColor="text1"/>
          <w:szCs w:val="20"/>
          <w:lang w:eastAsia="en-US"/>
        </w:rPr>
        <w:t xml:space="preserve">, por meio de funcionalidade disponível no sistema, </w:t>
      </w:r>
      <w:r w:rsidR="00F02B7A" w:rsidRPr="0030678A">
        <w:rPr>
          <w:rFonts w:cs="Arial"/>
          <w:color w:val="000000" w:themeColor="text1"/>
          <w:szCs w:val="20"/>
          <w:lang w:eastAsia="en-US"/>
        </w:rPr>
        <w:t xml:space="preserve">no </w:t>
      </w:r>
      <w:r w:rsidRPr="0030678A">
        <w:rPr>
          <w:rFonts w:cs="Arial"/>
          <w:color w:val="000000" w:themeColor="text1"/>
          <w:szCs w:val="20"/>
          <w:lang w:eastAsia="en-US"/>
        </w:rPr>
        <w:t xml:space="preserve">prazo de </w:t>
      </w:r>
      <w:r w:rsidR="007F73DD" w:rsidRPr="007F73DD">
        <w:rPr>
          <w:rFonts w:cs="Arial"/>
          <w:color w:val="000000" w:themeColor="text1"/>
          <w:szCs w:val="20"/>
          <w:highlight w:val="yellow"/>
          <w:lang w:eastAsia="en-US"/>
        </w:rPr>
        <w:t>2 (duas) horas</w:t>
      </w:r>
      <w:r w:rsidRPr="0030678A">
        <w:rPr>
          <w:rFonts w:cs="Arial"/>
          <w:color w:val="000000" w:themeColor="text1"/>
          <w:szCs w:val="20"/>
          <w:lang w:eastAsia="en-US"/>
        </w:rPr>
        <w:t>, sob pena de não aceitação da proposta.</w:t>
      </w:r>
    </w:p>
    <w:p w14:paraId="39CC0C2E" w14:textId="586B3767" w:rsidR="000F104D" w:rsidRPr="0030678A" w:rsidRDefault="00CB7595" w:rsidP="00CB7595">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É facultado ao pregoeiro prorrogar o prazo estabelecido, a partir de solicitação fundamentada feita no chat pelo licitante, antes de findo o prazo</w:t>
      </w:r>
      <w:r w:rsidR="2657C157" w:rsidRPr="0030678A">
        <w:rPr>
          <w:rFonts w:cs="Arial"/>
          <w:color w:val="000000" w:themeColor="text1"/>
          <w:szCs w:val="20"/>
          <w:lang w:eastAsia="en-US"/>
        </w:rPr>
        <w:t xml:space="preserve">. </w:t>
      </w:r>
    </w:p>
    <w:p w14:paraId="63FC09FD" w14:textId="10E49BBD" w:rsidR="000F104D" w:rsidRPr="0030678A" w:rsidRDefault="2657C157" w:rsidP="00C24686">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 xml:space="preserve"> Dentre os documentos passíveis de solicitação pelo Pregoeiro, destacam-se as planilhas de custo readequadas com o valor final ofertado.</w:t>
      </w:r>
    </w:p>
    <w:p w14:paraId="57182179" w14:textId="759A4F90"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 Todos os dados informados pelo licitante em sua planilha deverão refletir com fidelidade os custos especificados e a margem de lucro pretendida.</w:t>
      </w:r>
    </w:p>
    <w:p w14:paraId="53C914BE" w14:textId="17F1C074"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O Pregoeiro analisará a compatibilidade dos preços unitários apresentados na Planilha de Custos e Formação de Preços com aqueles praticados no mercado em relação aos insumos </w:t>
      </w:r>
      <w:proofErr w:type="gramStart"/>
      <w:r w:rsidRPr="0030678A">
        <w:rPr>
          <w:rFonts w:cs="Arial"/>
          <w:color w:val="000000" w:themeColor="text1"/>
          <w:szCs w:val="20"/>
          <w:lang w:eastAsia="en-US"/>
        </w:rPr>
        <w:t>e também</w:t>
      </w:r>
      <w:proofErr w:type="gramEnd"/>
      <w:r w:rsidRPr="0030678A">
        <w:rPr>
          <w:rFonts w:cs="Arial"/>
          <w:color w:val="000000" w:themeColor="text1"/>
          <w:szCs w:val="20"/>
          <w:lang w:eastAsia="en-US"/>
        </w:rPr>
        <w:t xml:space="preserve"> quanto aos salários das categorias envolvidas na contratação;</w:t>
      </w:r>
    </w:p>
    <w:p w14:paraId="7AD8583F" w14:textId="7C37D086" w:rsidR="00CB7595" w:rsidRPr="0030678A" w:rsidRDefault="00CB7595"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Erros no preenchimento da planilha </w:t>
      </w:r>
      <w:proofErr w:type="spellStart"/>
      <w:r w:rsidRPr="0030678A">
        <w:rPr>
          <w:rFonts w:cs="Arial"/>
          <w:color w:val="000000" w:themeColor="text1"/>
          <w:szCs w:val="20"/>
          <w:lang w:eastAsia="en-US"/>
        </w:rPr>
        <w:t>não</w:t>
      </w:r>
      <w:proofErr w:type="spellEnd"/>
      <w:r w:rsidRPr="0030678A">
        <w:rPr>
          <w:rFonts w:cs="Arial"/>
          <w:color w:val="000000" w:themeColor="text1"/>
          <w:szCs w:val="20"/>
          <w:lang w:eastAsia="en-US"/>
        </w:rPr>
        <w:t xml:space="preserve"> constituem motivo para a </w:t>
      </w:r>
      <w:proofErr w:type="spellStart"/>
      <w:r w:rsidRPr="0030678A">
        <w:rPr>
          <w:rFonts w:cs="Arial"/>
          <w:color w:val="000000" w:themeColor="text1"/>
          <w:szCs w:val="20"/>
          <w:lang w:eastAsia="en-US"/>
        </w:rPr>
        <w:t>desclassificação</w:t>
      </w:r>
      <w:proofErr w:type="spellEnd"/>
      <w:r w:rsidRPr="0030678A">
        <w:rPr>
          <w:rFonts w:cs="Arial"/>
          <w:color w:val="000000" w:themeColor="text1"/>
          <w:szCs w:val="20"/>
          <w:lang w:eastAsia="en-US"/>
        </w:rPr>
        <w:t xml:space="preserve"> da proposta. A planilha </w:t>
      </w:r>
      <w:proofErr w:type="spellStart"/>
      <w:r w:rsidRPr="0030678A">
        <w:rPr>
          <w:rFonts w:cs="Arial"/>
          <w:color w:val="000000" w:themeColor="text1"/>
          <w:szCs w:val="20"/>
          <w:lang w:eastAsia="en-US"/>
        </w:rPr>
        <w:t>podera</w:t>
      </w:r>
      <w:proofErr w:type="spellEnd"/>
      <w:r w:rsidRPr="0030678A">
        <w:rPr>
          <w:rFonts w:cs="Arial"/>
          <w:color w:val="000000" w:themeColor="text1"/>
          <w:szCs w:val="20"/>
          <w:lang w:eastAsia="en-US"/>
        </w:rPr>
        <w:t>́ ser ajustada pelo licitante, no prazo indicado pelo Pregoeiro, desde que não haja majoração do preço.</w:t>
      </w:r>
    </w:p>
    <w:p w14:paraId="58BE5E39" w14:textId="65DC297C"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ajuste de que trata este dispositivo se limita a sanar erros ou falhas que não alterem a substância das propostas;</w:t>
      </w:r>
    </w:p>
    <w:p w14:paraId="662C5D9A" w14:textId="77777777"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Considera-se erro no preenchimento da planilha passível de correção a </w:t>
      </w:r>
      <w:proofErr w:type="spellStart"/>
      <w:r w:rsidRPr="0030678A">
        <w:rPr>
          <w:rFonts w:cs="Arial"/>
          <w:color w:val="000000" w:themeColor="text1"/>
          <w:szCs w:val="20"/>
          <w:lang w:eastAsia="en-US"/>
        </w:rPr>
        <w:t>indicação</w:t>
      </w:r>
      <w:proofErr w:type="spellEnd"/>
      <w:r w:rsidRPr="0030678A">
        <w:rPr>
          <w:rFonts w:cs="Arial"/>
          <w:color w:val="000000" w:themeColor="text1"/>
          <w:szCs w:val="20"/>
          <w:lang w:eastAsia="en-US"/>
        </w:rPr>
        <w:t xml:space="preserve"> de recolhimento de impostos e </w:t>
      </w:r>
      <w:proofErr w:type="spellStart"/>
      <w:r w:rsidRPr="0030678A">
        <w:rPr>
          <w:rFonts w:cs="Arial"/>
          <w:color w:val="000000" w:themeColor="text1"/>
          <w:szCs w:val="20"/>
          <w:lang w:eastAsia="en-US"/>
        </w:rPr>
        <w:t>contribuições</w:t>
      </w:r>
      <w:proofErr w:type="spellEnd"/>
      <w:r w:rsidRPr="0030678A">
        <w:rPr>
          <w:rFonts w:cs="Arial"/>
          <w:color w:val="000000" w:themeColor="text1"/>
          <w:szCs w:val="20"/>
          <w:lang w:eastAsia="en-US"/>
        </w:rPr>
        <w:t xml:space="preserve"> na forma do Simples Nacional, quando não cabível esse regime.</w:t>
      </w:r>
    </w:p>
    <w:p w14:paraId="44C821BE" w14:textId="4F0FC013" w:rsidR="00C24686" w:rsidRPr="0030678A" w:rsidRDefault="00C24686"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69CE5337"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a proposta ou lance vencedor for desclassificado, o Pregoeiro examinará a proposta ou lance subsequente, e, assim sucessivamente, na ordem de classificação.</w:t>
      </w:r>
    </w:p>
    <w:p w14:paraId="2B5B4DE2"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Havendo necessidade, o Pregoeiro suspenderá a sessão, informando no “chat” a nova data e horário para a continuidade da mesma.</w:t>
      </w:r>
    </w:p>
    <w:p w14:paraId="63A22F4F" w14:textId="4E9637B3" w:rsidR="000F104D" w:rsidRPr="0030678A" w:rsidRDefault="00BC273A"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Nos itens não exclusivos para a participação de microempresas e empresas de pequeno porte, sempre </w:t>
      </w:r>
      <w:r w:rsidR="2657C157" w:rsidRPr="0030678A">
        <w:rPr>
          <w:rFonts w:cs="Arial"/>
          <w:color w:val="000000" w:themeColor="text1"/>
          <w:szCs w:val="20"/>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3E3B487" w14:textId="435D4FBC" w:rsidR="00C24686" w:rsidRPr="0030678A" w:rsidRDefault="00C24686" w:rsidP="004B2B39">
      <w:pPr>
        <w:numPr>
          <w:ilvl w:val="1"/>
          <w:numId w:val="30"/>
        </w:numPr>
        <w:spacing w:before="120" w:after="120" w:line="276" w:lineRule="auto"/>
        <w:ind w:right="-15"/>
        <w:jc w:val="both"/>
        <w:rPr>
          <w:rFonts w:cs="Arial"/>
          <w:color w:val="000000" w:themeColor="text1"/>
          <w:szCs w:val="20"/>
        </w:rPr>
      </w:pPr>
      <w:r w:rsidRPr="0030678A">
        <w:rPr>
          <w:rFonts w:cs="Arial"/>
          <w:color w:val="000000"/>
          <w:szCs w:val="20"/>
        </w:rPr>
        <w:t xml:space="preserve">Encerrada a análise quanto à aceitação da proposta, o pregoeiro verificará a habilitação do licitante, </w:t>
      </w:r>
      <w:r w:rsidRPr="0030678A">
        <w:rPr>
          <w:rFonts w:cs="Arial"/>
          <w:color w:val="000000" w:themeColor="text1"/>
          <w:szCs w:val="20"/>
          <w:lang w:eastAsia="en-US"/>
        </w:rPr>
        <w:t>observado</w:t>
      </w:r>
      <w:r w:rsidRPr="0030678A">
        <w:rPr>
          <w:rFonts w:cs="Arial"/>
          <w:color w:val="000000"/>
          <w:szCs w:val="20"/>
        </w:rPr>
        <w:t xml:space="preserve"> o disposto neste Edital. </w:t>
      </w:r>
    </w:p>
    <w:p w14:paraId="5FFDDD9D" w14:textId="110700B5" w:rsidR="000F104D" w:rsidRPr="0030678A" w:rsidRDefault="2657C157" w:rsidP="00136F3D">
      <w:pPr>
        <w:pStyle w:val="Nivel01"/>
        <w:rPr>
          <w:rFonts w:cs="Arial"/>
        </w:rPr>
      </w:pPr>
      <w:r w:rsidRPr="0030678A">
        <w:rPr>
          <w:rFonts w:cs="Arial"/>
          <w:lang w:eastAsia="en-US"/>
        </w:rPr>
        <w:lastRenderedPageBreak/>
        <w:t xml:space="preserve">DA HABILITAÇÃO </w:t>
      </w:r>
    </w:p>
    <w:p w14:paraId="39937202" w14:textId="77777777" w:rsidR="001468B3" w:rsidRPr="0030678A" w:rsidRDefault="001468B3" w:rsidP="001468B3">
      <w:pPr>
        <w:pStyle w:val="PargrafodaLista"/>
        <w:numPr>
          <w:ilvl w:val="1"/>
          <w:numId w:val="36"/>
        </w:numPr>
        <w:spacing w:before="120" w:after="120" w:line="276" w:lineRule="auto"/>
        <w:jc w:val="both"/>
        <w:rPr>
          <w:rFonts w:cs="Arial"/>
          <w:b/>
          <w:szCs w:val="20"/>
          <w:lang w:eastAsia="ar-SA"/>
        </w:rPr>
      </w:pPr>
      <w:r w:rsidRPr="0030678A">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68897C4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a) SICAF;  </w:t>
      </w:r>
    </w:p>
    <w:p w14:paraId="7D70DF64"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b) Cadastro Nacional de Empresas Inidôneas e Suspensas - CEIS, mantido pela Controladoria-Geral da União (</w:t>
      </w:r>
      <w:hyperlink r:id="rId13" w:history="1">
        <w:r w:rsidRPr="0030678A">
          <w:rPr>
            <w:rStyle w:val="Hyperlink"/>
            <w:rFonts w:cs="Arial"/>
            <w:szCs w:val="20"/>
            <w:lang w:eastAsia="ar-SA"/>
          </w:rPr>
          <w:t>www.portaldatransparencia.gov.br/ceis</w:t>
        </w:r>
      </w:hyperlink>
      <w:r w:rsidRPr="0030678A">
        <w:rPr>
          <w:rFonts w:cs="Arial"/>
          <w:szCs w:val="20"/>
          <w:lang w:eastAsia="ar-SA"/>
        </w:rPr>
        <w:t xml:space="preserve">);  </w:t>
      </w:r>
    </w:p>
    <w:p w14:paraId="6E370359"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c) Cadastro Nacional de Condenações Cíveis por Atos de Improbidade Administrativa, mantido pelo Conselho Nacional de Justiça (</w:t>
      </w:r>
      <w:hyperlink r:id="rId14" w:history="1">
        <w:r w:rsidRPr="0030678A">
          <w:rPr>
            <w:rStyle w:val="Hyperlink"/>
            <w:rFonts w:cs="Arial"/>
            <w:szCs w:val="20"/>
            <w:lang w:eastAsia="ar-SA"/>
          </w:rPr>
          <w:t>www.cnj.jus.br/improbidade_adm/consultar_requerido.php</w:t>
        </w:r>
      </w:hyperlink>
      <w:r w:rsidRPr="0030678A">
        <w:rPr>
          <w:rFonts w:cs="Arial"/>
          <w:szCs w:val="20"/>
          <w:lang w:eastAsia="ar-SA"/>
        </w:rPr>
        <w:t xml:space="preserve">).  </w:t>
      </w:r>
    </w:p>
    <w:p w14:paraId="4F886FA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d) Lista de Inidôneos e o Cadastro Integrado de Condenações por Ilícitos Administrativos - CADICON, mantidos pelo Tribunal de Contas da União - TCU; </w:t>
      </w:r>
    </w:p>
    <w:p w14:paraId="402F6EE5" w14:textId="77777777" w:rsidR="001468B3" w:rsidRPr="0030678A" w:rsidRDefault="001468B3" w:rsidP="001468B3">
      <w:pPr>
        <w:pStyle w:val="PargrafodaLista"/>
        <w:numPr>
          <w:ilvl w:val="2"/>
          <w:numId w:val="32"/>
        </w:numPr>
        <w:spacing w:before="120" w:after="120" w:line="276" w:lineRule="auto"/>
        <w:jc w:val="both"/>
        <w:rPr>
          <w:rFonts w:cs="Arial"/>
          <w:b/>
          <w:szCs w:val="20"/>
        </w:rPr>
      </w:pPr>
      <w:r w:rsidRPr="0030678A">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608875EB"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E209641" w14:textId="77777777" w:rsidR="003D6665" w:rsidRPr="0030678A" w:rsidRDefault="003D6665" w:rsidP="003D6665">
      <w:pPr>
        <w:pStyle w:val="PargrafodaLista"/>
        <w:numPr>
          <w:ilvl w:val="3"/>
          <w:numId w:val="32"/>
        </w:numPr>
        <w:spacing w:before="120" w:after="120" w:line="276" w:lineRule="auto"/>
        <w:jc w:val="both"/>
        <w:rPr>
          <w:rFonts w:cs="Arial"/>
          <w:szCs w:val="20"/>
        </w:rPr>
      </w:pPr>
      <w:r w:rsidRPr="0030678A">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73312C4D"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A tentativa de burla será verificada por meio dos vínculos societários, linhas de fornecimento similares, dentre outros.</w:t>
      </w:r>
    </w:p>
    <w:p w14:paraId="407D8D5E"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O licitante será convocado para manifestação previamente à sua desclassificação</w:t>
      </w:r>
    </w:p>
    <w:p w14:paraId="2BA531AE" w14:textId="77777777" w:rsidR="003D6665" w:rsidRPr="0030678A" w:rsidRDefault="003D6665" w:rsidP="003D6665">
      <w:pPr>
        <w:pStyle w:val="PargrafodaLista"/>
        <w:spacing w:before="120" w:after="120" w:line="276" w:lineRule="auto"/>
        <w:ind w:left="1854"/>
        <w:jc w:val="both"/>
        <w:rPr>
          <w:rFonts w:cs="Arial"/>
          <w:szCs w:val="20"/>
        </w:rPr>
      </w:pPr>
    </w:p>
    <w:p w14:paraId="7B6FB494"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Constatada a existência de sanção, o Pregoeiro reputará o licitante inabilitado, por falta de condição de participação.</w:t>
      </w:r>
    </w:p>
    <w:p w14:paraId="076F7FD7"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lang w:eastAsia="en-US"/>
        </w:rPr>
        <w:t xml:space="preserve">No caso de inabilitação, haverá nova verificação, pelo sistema, da eventual ocorrência do empate ficto, previsto nos </w:t>
      </w:r>
      <w:proofErr w:type="spellStart"/>
      <w:r w:rsidRPr="0030678A">
        <w:rPr>
          <w:rFonts w:cs="Arial"/>
          <w:color w:val="000000" w:themeColor="text1"/>
          <w:szCs w:val="20"/>
          <w:lang w:eastAsia="en-US"/>
        </w:rPr>
        <w:t>arts</w:t>
      </w:r>
      <w:proofErr w:type="spellEnd"/>
      <w:r w:rsidRPr="0030678A">
        <w:rPr>
          <w:rFonts w:cs="Arial"/>
          <w:color w:val="000000" w:themeColor="text1"/>
          <w:szCs w:val="20"/>
          <w:lang w:eastAsia="en-US"/>
        </w:rPr>
        <w:t>. 44 e 45 da Lei Complementar nº 123, de 2006, seguindo-se a disciplina antes estabelecida para aceitação da proposta subsequente.</w:t>
      </w:r>
    </w:p>
    <w:p w14:paraId="3C539521" w14:textId="1468527F"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 xml:space="preserve">Caso atendidas as condições de participação, </w:t>
      </w:r>
      <w:r w:rsidRPr="0030678A">
        <w:rPr>
          <w:rFonts w:ascii="Arial" w:hAnsi="Arial" w:cs="Arial"/>
          <w:szCs w:val="20"/>
        </w:rPr>
        <w:t>a habilitação do</w:t>
      </w:r>
      <w:r w:rsidR="002433F5" w:rsidRPr="0030678A">
        <w:rPr>
          <w:rFonts w:ascii="Arial" w:hAnsi="Arial" w:cs="Arial"/>
          <w:szCs w:val="20"/>
        </w:rPr>
        <w:t>s</w:t>
      </w:r>
      <w:r w:rsidRPr="0030678A">
        <w:rPr>
          <w:rFonts w:ascii="Arial" w:hAnsi="Arial" w:cs="Arial"/>
          <w:szCs w:val="20"/>
        </w:rPr>
        <w:t xml:space="preserve"> licitantes será verificada por meio do SICAF, nos documentos por ele abrangidos,</w:t>
      </w:r>
      <w:r w:rsidRPr="0030678A">
        <w:rPr>
          <w:rFonts w:ascii="Arial" w:hAnsi="Arial" w:cs="Arial"/>
          <w:color w:val="000000" w:themeColor="text1"/>
          <w:szCs w:val="20"/>
        </w:rPr>
        <w:t xml:space="preserve"> em relação à habilitação jurídica, à regularidade fiscal, à qualificação econômica financeira e habilitação técnica, conforme o disposto na Instrução Normativa SEGES/MP nº 03, de 2018.</w:t>
      </w:r>
    </w:p>
    <w:p w14:paraId="300B21C5"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szCs w:val="20"/>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361B410F" w14:textId="77777777" w:rsidR="003D6665" w:rsidRPr="0030678A" w:rsidRDefault="003D6665" w:rsidP="003D6665">
      <w:pPr>
        <w:numPr>
          <w:ilvl w:val="2"/>
          <w:numId w:val="32"/>
        </w:numPr>
        <w:spacing w:before="120" w:after="120" w:line="276" w:lineRule="auto"/>
        <w:jc w:val="both"/>
        <w:rPr>
          <w:rFonts w:cs="Arial"/>
          <w:color w:val="000000"/>
          <w:szCs w:val="20"/>
        </w:rPr>
      </w:pPr>
      <w:r w:rsidRPr="0030678A">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CAE21E3" w14:textId="746F65E8" w:rsidR="003D6665" w:rsidRPr="0030678A" w:rsidRDefault="003D6665" w:rsidP="00C02468">
      <w:pPr>
        <w:pStyle w:val="PargrafodaLista"/>
        <w:numPr>
          <w:ilvl w:val="2"/>
          <w:numId w:val="32"/>
        </w:numPr>
        <w:spacing w:before="120" w:after="120" w:line="276" w:lineRule="auto"/>
        <w:jc w:val="both"/>
        <w:rPr>
          <w:rFonts w:cs="Arial"/>
          <w:szCs w:val="20"/>
        </w:rPr>
      </w:pPr>
      <w:r w:rsidRPr="0030678A">
        <w:rPr>
          <w:rFonts w:cs="Arial"/>
          <w:color w:val="000000"/>
          <w:szCs w:val="20"/>
        </w:rPr>
        <w:lastRenderedPageBreak/>
        <w:t>O descumprimento do subitem acima implicará a inabilitação do licitante, exceto se a consulta aos sítios eletrônicos oficiais emissores de certidões feita pelo Pregoeiro lograr êxito em encontrar a(s) certidão(</w:t>
      </w:r>
      <w:proofErr w:type="spellStart"/>
      <w:r w:rsidRPr="0030678A">
        <w:rPr>
          <w:rFonts w:cs="Arial"/>
          <w:color w:val="000000"/>
          <w:szCs w:val="20"/>
        </w:rPr>
        <w:t>ões</w:t>
      </w:r>
      <w:proofErr w:type="spellEnd"/>
      <w:r w:rsidRPr="0030678A">
        <w:rPr>
          <w:rFonts w:cs="Arial"/>
          <w:color w:val="000000"/>
          <w:szCs w:val="20"/>
        </w:rPr>
        <w:t>) válida(s), conforme art. 43, §3º, do Decreto 10.024, de 2019.</w:t>
      </w:r>
    </w:p>
    <w:p w14:paraId="67508778" w14:textId="4A7DF983"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Havendo a n</w:t>
      </w:r>
      <w:r w:rsidRPr="0030678A">
        <w:rPr>
          <w:rFonts w:ascii="Arial" w:hAnsi="Arial" w:cs="Arial"/>
          <w:color w:val="000000"/>
          <w:szCs w:val="20"/>
        </w:rPr>
        <w:t>ecessidade de envio de documentos de habilitação complementares</w:t>
      </w:r>
      <w:r w:rsidRPr="0030678A">
        <w:rPr>
          <w:rFonts w:ascii="Arial" w:hAnsi="Arial" w:cs="Arial"/>
          <w:color w:val="000000" w:themeColor="text1"/>
          <w:szCs w:val="20"/>
        </w:rPr>
        <w:t xml:space="preserve">, </w:t>
      </w:r>
      <w:r w:rsidRPr="0030678A">
        <w:rPr>
          <w:rFonts w:ascii="Arial" w:hAnsi="Arial" w:cs="Arial"/>
          <w:color w:val="000000"/>
          <w:szCs w:val="20"/>
        </w:rPr>
        <w:t>necessários à confirmação daqueles exigidos neste Edital e já apresentados, </w:t>
      </w:r>
      <w:r w:rsidRPr="0030678A">
        <w:rPr>
          <w:rFonts w:ascii="Arial" w:hAnsi="Arial" w:cs="Arial"/>
          <w:color w:val="000000" w:themeColor="text1"/>
          <w:szCs w:val="20"/>
        </w:rPr>
        <w:t xml:space="preserve">o licitante será convocado a encaminhá-los, </w:t>
      </w:r>
      <w:r w:rsidRPr="0030678A">
        <w:rPr>
          <w:rFonts w:ascii="Arial" w:hAnsi="Arial" w:cs="Arial"/>
          <w:color w:val="000000"/>
          <w:szCs w:val="20"/>
        </w:rPr>
        <w:t>em formato digital, via sistema,</w:t>
      </w:r>
      <w:r w:rsidRPr="0030678A">
        <w:rPr>
          <w:rFonts w:ascii="Arial" w:hAnsi="Arial" w:cs="Arial"/>
          <w:color w:val="000000" w:themeColor="text1"/>
          <w:szCs w:val="20"/>
        </w:rPr>
        <w:t xml:space="preserve"> no prazo de </w:t>
      </w:r>
      <w:r w:rsidR="00095485">
        <w:rPr>
          <w:rFonts w:ascii="Arial" w:hAnsi="Arial" w:cs="Arial"/>
          <w:color w:val="000000" w:themeColor="text1"/>
          <w:szCs w:val="20"/>
        </w:rPr>
        <w:t>2 (duas)</w:t>
      </w:r>
      <w:r w:rsidRPr="0030678A">
        <w:rPr>
          <w:rFonts w:ascii="Arial" w:hAnsi="Arial" w:cs="Arial"/>
          <w:i/>
          <w:iCs/>
          <w:color w:val="000000" w:themeColor="text1"/>
          <w:szCs w:val="20"/>
        </w:rPr>
        <w:t xml:space="preserve"> </w:t>
      </w:r>
      <w:r w:rsidRPr="0030678A">
        <w:rPr>
          <w:rFonts w:ascii="Arial" w:hAnsi="Arial" w:cs="Arial"/>
          <w:color w:val="000000" w:themeColor="text1"/>
          <w:szCs w:val="20"/>
        </w:rPr>
        <w:t>horas, sob pena de inabilitação</w:t>
      </w:r>
      <w:r w:rsidR="00C02468" w:rsidRPr="0030678A">
        <w:rPr>
          <w:rFonts w:ascii="Arial" w:hAnsi="Arial" w:cs="Arial"/>
          <w:color w:val="000000" w:themeColor="text1"/>
          <w:szCs w:val="20"/>
        </w:rPr>
        <w:t>.</w:t>
      </w:r>
    </w:p>
    <w:p w14:paraId="323F5D71"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Somente haverá a necessidade de comprovação do preenchimento de requisitos mediante apresentação dos documentos originais não-digitais quando houver dúvida em relação à integridade do documento digital.</w:t>
      </w:r>
    </w:p>
    <w:p w14:paraId="7B7EF303"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Não serão aceitos documentos de habilitação com indicação de CNPJ/CPF diferentes, salvo aqueles legalmente permitidos.</w:t>
      </w:r>
    </w:p>
    <w:p w14:paraId="503DA5FC"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815A3F7" w14:textId="77777777" w:rsidR="00C02468" w:rsidRPr="0030678A" w:rsidRDefault="00C02468" w:rsidP="00C02468">
      <w:pPr>
        <w:numPr>
          <w:ilvl w:val="2"/>
          <w:numId w:val="32"/>
        </w:numPr>
        <w:spacing w:before="120" w:after="120" w:line="276" w:lineRule="auto"/>
        <w:jc w:val="both"/>
        <w:rPr>
          <w:rFonts w:cs="Arial"/>
          <w:szCs w:val="20"/>
        </w:rPr>
      </w:pPr>
      <w:r w:rsidRPr="0030678A">
        <w:rPr>
          <w:rFonts w:cs="Arial"/>
          <w:szCs w:val="20"/>
        </w:rPr>
        <w:t>Serão aceitos registros de CNPJ de licitante matriz e filial com diferenças de números de documentos pertinentes ao CND e ao CRF/FGTS, quando for comprovada a centralização do recolhimento dessas contribuições.</w:t>
      </w:r>
    </w:p>
    <w:p w14:paraId="21401865" w14:textId="77777777" w:rsidR="00C02468" w:rsidRPr="0030678A" w:rsidRDefault="00C02468" w:rsidP="00C02468">
      <w:pPr>
        <w:pStyle w:val="PADRO"/>
        <w:keepNext w:val="0"/>
        <w:widowControl/>
        <w:numPr>
          <w:ilvl w:val="1"/>
          <w:numId w:val="32"/>
        </w:numPr>
        <w:spacing w:before="120" w:after="120"/>
        <w:rPr>
          <w:rFonts w:ascii="Arial" w:hAnsi="Arial" w:cs="Arial"/>
          <w:color w:val="000000"/>
          <w:szCs w:val="20"/>
        </w:rPr>
      </w:pPr>
      <w:r w:rsidRPr="0030678A">
        <w:rPr>
          <w:rFonts w:ascii="Arial" w:hAnsi="Arial" w:cs="Arial"/>
          <w:color w:val="000000"/>
          <w:szCs w:val="20"/>
        </w:rPr>
        <w:t>Ressalvado o disposto no item 5.3, os licitantes deverão encaminhar, nos termos deste Edital, a documentação relacionada nos itens a seguir, para fins de habilitação:</w:t>
      </w:r>
    </w:p>
    <w:p w14:paraId="4EA0F241" w14:textId="73E935D6" w:rsidR="000F104D" w:rsidRPr="0030678A" w:rsidRDefault="000F104D" w:rsidP="00C02468">
      <w:pPr>
        <w:pStyle w:val="PADRO"/>
        <w:keepNext w:val="0"/>
        <w:widowControl/>
        <w:numPr>
          <w:ilvl w:val="1"/>
          <w:numId w:val="32"/>
        </w:numPr>
        <w:spacing w:before="120" w:after="120"/>
        <w:rPr>
          <w:rFonts w:ascii="Arial" w:hAnsi="Arial" w:cs="Arial"/>
          <w:szCs w:val="20"/>
        </w:rPr>
      </w:pPr>
      <w:r w:rsidRPr="0030678A">
        <w:rPr>
          <w:rFonts w:ascii="Arial" w:hAnsi="Arial" w:cs="Arial"/>
          <w:b/>
          <w:bCs/>
          <w:color w:val="000000"/>
          <w:szCs w:val="20"/>
        </w:rPr>
        <w:t xml:space="preserve">Habilitação jurídica: </w:t>
      </w:r>
    </w:p>
    <w:p w14:paraId="78957AE1" w14:textId="77777777" w:rsidR="00C02468" w:rsidRPr="00D029A4" w:rsidRDefault="00C02468" w:rsidP="00C02468">
      <w:pPr>
        <w:numPr>
          <w:ilvl w:val="2"/>
          <w:numId w:val="32"/>
        </w:numPr>
        <w:tabs>
          <w:tab w:val="left" w:pos="1440"/>
        </w:tabs>
        <w:autoSpaceDE w:val="0"/>
        <w:snapToGrid w:val="0"/>
        <w:spacing w:before="120" w:after="120" w:line="276" w:lineRule="auto"/>
        <w:jc w:val="both"/>
        <w:rPr>
          <w:rFonts w:cs="Arial"/>
          <w:szCs w:val="20"/>
        </w:rPr>
      </w:pPr>
      <w:r w:rsidRPr="00D029A4">
        <w:rPr>
          <w:rFonts w:cs="Arial"/>
          <w:szCs w:val="20"/>
        </w:rPr>
        <w:t>no caso de empresário individual, inscrição no Registro Público de Empresas Mercantis, a cargo da Junta Comercial da respectiva sede;</w:t>
      </w:r>
    </w:p>
    <w:p w14:paraId="78019CE2" w14:textId="77777777" w:rsidR="00C02468" w:rsidRPr="0030678A"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70EC916B"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E93B7DF"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inscrição no Registro Público de Empresas Mercantis onde opera, com averbação no Registro onde tem sede a matriz, no caso de ser o participante sucursal, filial ou agência;</w:t>
      </w:r>
    </w:p>
    <w:p w14:paraId="4401C58C"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30678A">
        <w:rPr>
          <w:rFonts w:cs="Arial"/>
          <w:color w:val="000000"/>
          <w:szCs w:val="20"/>
        </w:rPr>
        <w:t>No caso de sociedade simples:</w:t>
      </w:r>
      <w:r w:rsidRPr="000B0AED">
        <w:rPr>
          <w:rFonts w:cs="Arial"/>
          <w:color w:val="000000"/>
          <w:szCs w:val="20"/>
        </w:rPr>
        <w:t xml:space="preserve"> inscrição do ato constitutivo no Registro Civil das Pessoas Jurídicas do local de sua sede, acompanhada de prova da indicação dos seus administradores;</w:t>
      </w:r>
    </w:p>
    <w:p w14:paraId="1304560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decreto de autorização, em se tratando de sociedade empresária estrangeira em funcionamento no País;</w:t>
      </w:r>
    </w:p>
    <w:p w14:paraId="286590BB" w14:textId="3C1C8CBE" w:rsidR="00C02468" w:rsidRPr="00655BB3" w:rsidRDefault="00B3356E" w:rsidP="00C02468">
      <w:pPr>
        <w:numPr>
          <w:ilvl w:val="2"/>
          <w:numId w:val="32"/>
        </w:numPr>
        <w:tabs>
          <w:tab w:val="left" w:pos="1440"/>
        </w:tabs>
        <w:autoSpaceDE w:val="0"/>
        <w:snapToGrid w:val="0"/>
        <w:spacing w:before="120" w:after="120" w:line="276" w:lineRule="auto"/>
        <w:jc w:val="both"/>
        <w:rPr>
          <w:rFonts w:eastAsia="Arial" w:cs="Arial"/>
          <w:szCs w:val="20"/>
          <w:highlight w:val="yellow"/>
        </w:rPr>
      </w:pPr>
      <w:r>
        <w:rPr>
          <w:rFonts w:cs="Arial"/>
          <w:iCs/>
          <w:szCs w:val="20"/>
          <w:highlight w:val="yellow"/>
        </w:rPr>
        <w:t>&lt;SUPRIMIDO&gt;</w:t>
      </w:r>
    </w:p>
    <w:p w14:paraId="29F295B8" w14:textId="7D23DE6F" w:rsidR="00C02468" w:rsidRPr="006A4815" w:rsidRDefault="006A4815" w:rsidP="00C02468">
      <w:pPr>
        <w:numPr>
          <w:ilvl w:val="2"/>
          <w:numId w:val="32"/>
        </w:numPr>
        <w:tabs>
          <w:tab w:val="left" w:pos="1440"/>
        </w:tabs>
        <w:autoSpaceDE w:val="0"/>
        <w:snapToGrid w:val="0"/>
        <w:spacing w:before="120" w:after="120" w:line="276" w:lineRule="auto"/>
        <w:jc w:val="both"/>
        <w:rPr>
          <w:rFonts w:cs="Arial"/>
          <w:iCs/>
          <w:szCs w:val="20"/>
        </w:rPr>
      </w:pPr>
      <w:r w:rsidRPr="006A4815">
        <w:rPr>
          <w:rFonts w:cs="Arial"/>
          <w:iCs/>
          <w:szCs w:val="20"/>
        </w:rPr>
        <w:t>&lt;SUPRIMIDO&gt;</w:t>
      </w:r>
    </w:p>
    <w:p w14:paraId="5A6686B7" w14:textId="77777777"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bCs/>
          <w:color w:val="000000"/>
          <w:szCs w:val="20"/>
        </w:rPr>
        <w:t>Os documentos acima deverão estar acompanhados de todas as alterações ou da consolidação respectiva.</w:t>
      </w:r>
    </w:p>
    <w:p w14:paraId="31505771" w14:textId="7A0A9A3D" w:rsidR="000F104D" w:rsidRPr="000B0AED" w:rsidRDefault="005B1C59"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color w:val="000000"/>
          <w:szCs w:val="20"/>
        </w:rPr>
        <w:t xml:space="preserve"> </w:t>
      </w:r>
      <w:r w:rsidR="000F104D" w:rsidRPr="000B0AED">
        <w:rPr>
          <w:rFonts w:ascii="Arial" w:hAnsi="Arial" w:cs="Arial"/>
          <w:b/>
          <w:bCs/>
          <w:color w:val="000000"/>
          <w:szCs w:val="20"/>
        </w:rPr>
        <w:t>Regularidade fiscal</w:t>
      </w:r>
      <w:r w:rsidR="00FA267A" w:rsidRPr="000B0AED">
        <w:rPr>
          <w:rFonts w:ascii="Arial" w:hAnsi="Arial" w:cs="Arial"/>
          <w:b/>
          <w:bCs/>
          <w:color w:val="000000"/>
          <w:szCs w:val="20"/>
        </w:rPr>
        <w:t xml:space="preserve"> e trabalhista</w:t>
      </w:r>
      <w:r w:rsidR="000F104D" w:rsidRPr="000B0AED">
        <w:rPr>
          <w:rFonts w:ascii="Arial" w:hAnsi="Arial" w:cs="Arial"/>
          <w:b/>
          <w:bCs/>
          <w:color w:val="000000"/>
          <w:szCs w:val="20"/>
        </w:rPr>
        <w:t>:</w:t>
      </w:r>
    </w:p>
    <w:p w14:paraId="48127911"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lastRenderedPageBreak/>
        <w:t>prova de inscrição no Cadastro Nacional de Pessoas Jurídicas ou no Cadastro de Pessoas Físicas, conforme o caso;</w:t>
      </w:r>
    </w:p>
    <w:p w14:paraId="07BB534D"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8776772"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lang w:eastAsia="en-US"/>
        </w:rPr>
        <w:t>prova de regularidade com o Fundo de Garantia do Tempo de Serviço (FGTS);</w:t>
      </w:r>
    </w:p>
    <w:p w14:paraId="57C85C46"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C88DDC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Cs/>
          <w:szCs w:val="20"/>
        </w:rPr>
      </w:pPr>
      <w:r w:rsidRPr="000B0AED">
        <w:rPr>
          <w:rFonts w:cs="Arial"/>
          <w:bCs/>
          <w:szCs w:val="20"/>
        </w:rPr>
        <w:t xml:space="preserve">prova de inscrição no cadastro de contribuintes municipal, relativo ao domicílio ou sede do licitante, pertinente ao seu ramo de atividade e compatível com o objeto contratual; </w:t>
      </w:r>
    </w:p>
    <w:p w14:paraId="69B191F4"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prova de regularidade com a Fazenda Municipal do domicílio ou sede do licitante, relativa à atividade em cujo exercício contrata ou concorre; </w:t>
      </w:r>
    </w:p>
    <w:p w14:paraId="1ACCDBB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2ADECC4" w14:textId="77777777" w:rsidR="00C02468" w:rsidRPr="009D6A12" w:rsidRDefault="00C02468" w:rsidP="00C02468">
      <w:pPr>
        <w:numPr>
          <w:ilvl w:val="2"/>
          <w:numId w:val="32"/>
        </w:numPr>
        <w:tabs>
          <w:tab w:val="left" w:pos="1440"/>
        </w:tabs>
        <w:autoSpaceDE w:val="0"/>
        <w:snapToGrid w:val="0"/>
        <w:spacing w:before="120" w:after="120" w:line="276" w:lineRule="auto"/>
        <w:jc w:val="both"/>
        <w:rPr>
          <w:rFonts w:eastAsia="Arial" w:cs="Arial"/>
          <w:iCs/>
          <w:szCs w:val="20"/>
        </w:rPr>
      </w:pPr>
      <w:r w:rsidRPr="009D6A12">
        <w:rPr>
          <w:rFonts w:cs="Arial"/>
          <w:iCs/>
          <w:szCs w:val="20"/>
        </w:rPr>
        <w:t xml:space="preserve">Quando se tratar da subcontratação prevista no art. 48, II, da Lei Complementar n. 123, de 2006,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 </w:t>
      </w:r>
    </w:p>
    <w:p w14:paraId="418E3D84" w14:textId="3CC934CB" w:rsidR="000F104D" w:rsidRPr="000B0AED" w:rsidRDefault="0073773A" w:rsidP="00C02468">
      <w:pPr>
        <w:pStyle w:val="PADRO"/>
        <w:keepNext w:val="0"/>
        <w:widowControl/>
        <w:numPr>
          <w:ilvl w:val="1"/>
          <w:numId w:val="32"/>
        </w:numPr>
        <w:spacing w:before="120" w:after="120"/>
        <w:rPr>
          <w:rFonts w:ascii="Arial" w:hAnsi="Arial" w:cs="Arial"/>
          <w:szCs w:val="20"/>
        </w:rPr>
      </w:pPr>
      <w:r w:rsidRPr="000B0AED">
        <w:rPr>
          <w:rFonts w:ascii="Arial" w:hAnsi="Arial" w:cs="Arial"/>
          <w:b/>
          <w:color w:val="000000"/>
          <w:szCs w:val="20"/>
        </w:rPr>
        <w:t>Qualificação</w:t>
      </w:r>
      <w:r w:rsidR="006F777E" w:rsidRPr="000B0AED">
        <w:rPr>
          <w:rFonts w:ascii="Arial" w:hAnsi="Arial" w:cs="Arial"/>
          <w:b/>
          <w:color w:val="000000"/>
          <w:szCs w:val="20"/>
        </w:rPr>
        <w:t xml:space="preserve"> Econômico-Financeira</w:t>
      </w:r>
      <w:r w:rsidR="000F104D" w:rsidRPr="000B0AED">
        <w:rPr>
          <w:rFonts w:ascii="Arial" w:hAnsi="Arial" w:cs="Arial"/>
          <w:b/>
          <w:color w:val="000000"/>
          <w:szCs w:val="20"/>
        </w:rPr>
        <w:t>:</w:t>
      </w:r>
      <w:r w:rsidR="000F104D" w:rsidRPr="000B0AED">
        <w:rPr>
          <w:rFonts w:ascii="Arial" w:hAnsi="Arial" w:cs="Arial"/>
          <w:b/>
          <w:bCs/>
          <w:iCs/>
          <w:color w:val="000000"/>
          <w:szCs w:val="20"/>
        </w:rPr>
        <w:t xml:space="preserve"> </w:t>
      </w:r>
    </w:p>
    <w:p w14:paraId="672E78FF" w14:textId="77777777" w:rsidR="00C02468" w:rsidRPr="000B0AED"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certidão negativa de falência expedida pelo distribuidor da sede do licitante;</w:t>
      </w:r>
    </w:p>
    <w:p w14:paraId="7CE4ABE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BA45C0A"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lang w:eastAsia="en-US"/>
        </w:rPr>
        <w:t>no caso de empresa constituída no exercício social vigente, admite-se a apresentação de balanço patrimoni</w:t>
      </w:r>
      <w:r w:rsidRPr="000B0AED">
        <w:rPr>
          <w:rFonts w:cs="Arial"/>
          <w:color w:val="000000"/>
          <w:szCs w:val="20"/>
          <w:lang w:eastAsia="en-US" w:bidi="pt-BR"/>
        </w:rPr>
        <w:t>al e demonstrações con</w:t>
      </w:r>
      <w:r w:rsidRPr="000B0AED">
        <w:rPr>
          <w:rFonts w:cs="Arial"/>
          <w:color w:val="000000"/>
          <w:szCs w:val="20"/>
          <w:lang w:eastAsia="en-US"/>
        </w:rPr>
        <w:t>tábeis referentes ao período de existência da sociedade;</w:t>
      </w:r>
    </w:p>
    <w:p w14:paraId="1B6BEDA3"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rPr>
        <w:t>é admissível o balanço intermediário, se decorrer de lei ou contrato/estatuto social.</w:t>
      </w:r>
    </w:p>
    <w:p w14:paraId="03F48326" w14:textId="5C42502E" w:rsidR="00C02468" w:rsidRPr="00A24359" w:rsidRDefault="00A24359" w:rsidP="00C02468">
      <w:pPr>
        <w:pStyle w:val="Nivel4"/>
        <w:numPr>
          <w:ilvl w:val="3"/>
          <w:numId w:val="32"/>
        </w:numPr>
        <w:rPr>
          <w:rFonts w:ascii="Arial" w:hAnsi="Arial"/>
        </w:rPr>
      </w:pPr>
      <w:r w:rsidRPr="00A24359">
        <w:rPr>
          <w:rFonts w:ascii="Arial" w:hAnsi="Arial"/>
        </w:rPr>
        <w:t>&lt;SUPRIMIDO&gt;</w:t>
      </w:r>
    </w:p>
    <w:p w14:paraId="5657F589"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0B0AED">
        <w:rPr>
          <w:rFonts w:cs="Arial"/>
          <w:color w:val="000000"/>
          <w:szCs w:val="20"/>
        </w:rPr>
        <w:t>obtidos  pela</w:t>
      </w:r>
      <w:proofErr w:type="gramEnd"/>
      <w:r w:rsidRPr="000B0AED">
        <w:rPr>
          <w:rFonts w:cs="Arial"/>
          <w:color w:val="000000"/>
          <w:szCs w:val="20"/>
        </w:rPr>
        <w:t xml:space="preserve">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C02468" w:rsidRPr="000B0AED" w14:paraId="698136C1" w14:textId="77777777" w:rsidTr="007B2BDA">
        <w:tc>
          <w:tcPr>
            <w:tcW w:w="2235" w:type="dxa"/>
            <w:vMerge w:val="restart"/>
            <w:vAlign w:val="center"/>
          </w:tcPr>
          <w:p w14:paraId="07737379"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LG =</w:t>
            </w:r>
          </w:p>
        </w:tc>
        <w:tc>
          <w:tcPr>
            <w:tcW w:w="4252" w:type="dxa"/>
            <w:tcBorders>
              <w:bottom w:val="single" w:sz="4" w:space="0" w:color="auto"/>
            </w:tcBorders>
            <w:vAlign w:val="bottom"/>
          </w:tcPr>
          <w:p w14:paraId="73218F3E"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 + Realizável a Longo Prazo</w:t>
            </w:r>
          </w:p>
        </w:tc>
      </w:tr>
      <w:tr w:rsidR="00C02468" w:rsidRPr="000B0AED" w14:paraId="200E7129" w14:textId="77777777" w:rsidTr="007B2BDA">
        <w:tc>
          <w:tcPr>
            <w:tcW w:w="2235" w:type="dxa"/>
            <w:vMerge/>
          </w:tcPr>
          <w:p w14:paraId="1D1E866C"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7179DD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6517ECA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C02468" w:rsidRPr="000B0AED" w14:paraId="3C0E5220" w14:textId="77777777" w:rsidTr="007B2BDA">
        <w:trPr>
          <w:cantSplit/>
        </w:trPr>
        <w:tc>
          <w:tcPr>
            <w:tcW w:w="2235" w:type="dxa"/>
            <w:vMerge w:val="restart"/>
            <w:vAlign w:val="center"/>
          </w:tcPr>
          <w:p w14:paraId="61DE12A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SG =</w:t>
            </w:r>
          </w:p>
        </w:tc>
        <w:tc>
          <w:tcPr>
            <w:tcW w:w="4394" w:type="dxa"/>
            <w:tcBorders>
              <w:bottom w:val="single" w:sz="4" w:space="0" w:color="auto"/>
            </w:tcBorders>
            <w:vAlign w:val="bottom"/>
          </w:tcPr>
          <w:p w14:paraId="1F7DE6DC"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Total</w:t>
            </w:r>
          </w:p>
        </w:tc>
      </w:tr>
      <w:tr w:rsidR="00C02468" w:rsidRPr="000B0AED" w14:paraId="76BD6D81" w14:textId="77777777" w:rsidTr="007B2BDA">
        <w:trPr>
          <w:cantSplit/>
        </w:trPr>
        <w:tc>
          <w:tcPr>
            <w:tcW w:w="2235" w:type="dxa"/>
            <w:vMerge/>
          </w:tcPr>
          <w:p w14:paraId="0C71650D"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3E6BE0"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5C1ED4E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C02468" w:rsidRPr="000B0AED" w14:paraId="6AE54FB1" w14:textId="77777777" w:rsidTr="007B2BDA">
        <w:tc>
          <w:tcPr>
            <w:tcW w:w="2235" w:type="dxa"/>
            <w:vMerge w:val="restart"/>
            <w:vAlign w:val="center"/>
          </w:tcPr>
          <w:p w14:paraId="25D9FF61"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LC =</w:t>
            </w:r>
          </w:p>
        </w:tc>
        <w:tc>
          <w:tcPr>
            <w:tcW w:w="2551" w:type="dxa"/>
            <w:tcBorders>
              <w:bottom w:val="single" w:sz="4" w:space="0" w:color="auto"/>
            </w:tcBorders>
            <w:vAlign w:val="bottom"/>
          </w:tcPr>
          <w:p w14:paraId="3726E9D5"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w:t>
            </w:r>
          </w:p>
        </w:tc>
      </w:tr>
      <w:tr w:rsidR="00C02468" w:rsidRPr="000B0AED" w14:paraId="444526FD" w14:textId="77777777" w:rsidTr="007B2BDA">
        <w:tc>
          <w:tcPr>
            <w:tcW w:w="2235" w:type="dxa"/>
            <w:vMerge/>
          </w:tcPr>
          <w:p w14:paraId="7A2F25CB"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DC9DD8B"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w:t>
            </w:r>
          </w:p>
        </w:tc>
      </w:tr>
    </w:tbl>
    <w:p w14:paraId="2BF59DBD" w14:textId="400EE013"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As empresas, que apresentarem resultado inferior ou igual a 1(um) em qualquer dos índices de Liquidez Geral (LG), Solvência Geral (SG) e Liquidez Corrente (LC), deverão comprovar patrimônio líquido de </w:t>
      </w:r>
      <w:r w:rsidR="00154AEB">
        <w:rPr>
          <w:rFonts w:cs="Arial"/>
          <w:color w:val="000000"/>
          <w:szCs w:val="20"/>
        </w:rPr>
        <w:t>10% (dez por cento)</w:t>
      </w:r>
      <w:r w:rsidRPr="000B0AED">
        <w:rPr>
          <w:rFonts w:cs="Arial"/>
          <w:color w:val="000000"/>
          <w:szCs w:val="20"/>
        </w:rPr>
        <w:t xml:space="preserve"> do valor total estimado da contratação ou do item pertinente. </w:t>
      </w:r>
    </w:p>
    <w:p w14:paraId="55B06CE7" w14:textId="416D66F2" w:rsidR="000F104D" w:rsidRPr="000B0AED" w:rsidRDefault="00714034"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iCs/>
          <w:color w:val="000000"/>
          <w:szCs w:val="20"/>
        </w:rPr>
        <w:t>Q</w:t>
      </w:r>
      <w:r w:rsidR="000F104D" w:rsidRPr="000B0AED">
        <w:rPr>
          <w:rFonts w:ascii="Arial" w:hAnsi="Arial" w:cs="Arial"/>
          <w:b/>
          <w:bCs/>
          <w:iCs/>
          <w:color w:val="000000"/>
          <w:szCs w:val="20"/>
        </w:rPr>
        <w:t xml:space="preserve">ualificação </w:t>
      </w:r>
      <w:r w:rsidRPr="000B0AED">
        <w:rPr>
          <w:rFonts w:ascii="Arial" w:hAnsi="Arial" w:cs="Arial"/>
          <w:b/>
          <w:bCs/>
          <w:iCs/>
          <w:color w:val="000000"/>
          <w:szCs w:val="20"/>
        </w:rPr>
        <w:t>T</w:t>
      </w:r>
      <w:r w:rsidR="000F104D" w:rsidRPr="000B0AED">
        <w:rPr>
          <w:rFonts w:ascii="Arial" w:hAnsi="Arial" w:cs="Arial"/>
          <w:b/>
          <w:bCs/>
          <w:iCs/>
          <w:color w:val="000000"/>
          <w:szCs w:val="20"/>
        </w:rPr>
        <w:t xml:space="preserve">écnica: </w:t>
      </w:r>
    </w:p>
    <w:p w14:paraId="0691C719" w14:textId="0E4F00E7" w:rsidR="007173F9" w:rsidRPr="00247EAD" w:rsidRDefault="00B3356E" w:rsidP="007173F9">
      <w:pPr>
        <w:numPr>
          <w:ilvl w:val="2"/>
          <w:numId w:val="32"/>
        </w:numPr>
        <w:tabs>
          <w:tab w:val="left" w:pos="1440"/>
        </w:tabs>
        <w:autoSpaceDE w:val="0"/>
        <w:snapToGrid w:val="0"/>
        <w:spacing w:before="120" w:after="120" w:line="276" w:lineRule="auto"/>
        <w:jc w:val="both"/>
        <w:rPr>
          <w:rFonts w:eastAsia="Arial" w:cs="Arial"/>
          <w:szCs w:val="20"/>
        </w:rPr>
      </w:pPr>
      <w:r>
        <w:rPr>
          <w:rFonts w:eastAsia="Arial" w:cs="Arial"/>
          <w:szCs w:val="20"/>
          <w:highlight w:val="yellow"/>
        </w:rPr>
        <w:t>&lt;SUPRIMIDO&gt;</w:t>
      </w:r>
    </w:p>
    <w:p w14:paraId="5A2D16FB" w14:textId="3C53A02A"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szCs w:val="20"/>
        </w:rPr>
        <w:t xml:space="preserve">Comprovação </w:t>
      </w:r>
      <w:r w:rsidRPr="000B0AED">
        <w:rPr>
          <w:rFonts w:cs="Arial"/>
          <w:color w:val="000000"/>
          <w:szCs w:val="20"/>
        </w:rPr>
        <w:t xml:space="preserve">de aptidão para a prestação dos serviços em características, quantidades e prazos compatíveis com o objeto desta licitação, ou com o item </w:t>
      </w:r>
      <w:r w:rsidR="002A2B69">
        <w:rPr>
          <w:rFonts w:cs="Arial"/>
          <w:color w:val="000000"/>
          <w:szCs w:val="20"/>
        </w:rPr>
        <w:t xml:space="preserve">ou grupo </w:t>
      </w:r>
      <w:r w:rsidRPr="000B0AED">
        <w:rPr>
          <w:rFonts w:cs="Arial"/>
          <w:color w:val="000000"/>
          <w:szCs w:val="20"/>
        </w:rPr>
        <w:t xml:space="preserve">pertinente, mediante a apresentação de atestado(s) fornecido(s) por pessoas jurídicas de direito público ou privado. </w:t>
      </w:r>
    </w:p>
    <w:p w14:paraId="0ED784D6" w14:textId="77777777" w:rsidR="00C02468" w:rsidRPr="000B0AED" w:rsidRDefault="00C02468" w:rsidP="00C02468">
      <w:pPr>
        <w:pStyle w:val="PargrafodaLista"/>
        <w:numPr>
          <w:ilvl w:val="3"/>
          <w:numId w:val="32"/>
        </w:numPr>
        <w:spacing w:before="120" w:after="120" w:line="276" w:lineRule="auto"/>
        <w:jc w:val="both"/>
        <w:rPr>
          <w:rFonts w:cs="Arial"/>
          <w:bCs/>
          <w:color w:val="000000"/>
          <w:szCs w:val="20"/>
        </w:rPr>
      </w:pPr>
      <w:r w:rsidRPr="000B0AED">
        <w:rPr>
          <w:rFonts w:cs="Arial"/>
          <w:color w:val="000000"/>
          <w:szCs w:val="20"/>
        </w:rPr>
        <w:t>Para fins da comprovação de que trata este subitem, os atestados deverão dizer respeito a serviços executados com as seguintes características mínimas:</w:t>
      </w:r>
    </w:p>
    <w:p w14:paraId="7D0FBD8F" w14:textId="404F279E" w:rsidR="00C02468" w:rsidRPr="000B0AED" w:rsidRDefault="002A2B69" w:rsidP="00C02468">
      <w:pPr>
        <w:pStyle w:val="PargrafodaLista"/>
        <w:numPr>
          <w:ilvl w:val="4"/>
          <w:numId w:val="32"/>
        </w:numPr>
        <w:spacing w:before="120" w:after="120" w:line="276" w:lineRule="auto"/>
        <w:jc w:val="both"/>
        <w:rPr>
          <w:rFonts w:cs="Arial"/>
          <w:color w:val="000000"/>
          <w:szCs w:val="20"/>
        </w:rPr>
      </w:pPr>
      <w:r w:rsidRPr="00481060">
        <w:rPr>
          <w:rFonts w:cs="Arial"/>
          <w:szCs w:val="20"/>
          <w:highlight w:val="yellow"/>
        </w:rPr>
        <w:t>Deverá haver a comprovação da experiência mínima de 6 (seis) meses na prestação dos serviços, sendo aceito o somatório de atestados de períodos diferentes, não havendo obrigatoriedade de os 6 (seis) meses serem ininterruptos</w:t>
      </w:r>
      <w:r w:rsidR="003A5720">
        <w:rPr>
          <w:rFonts w:cs="Arial"/>
          <w:szCs w:val="20"/>
          <w:highlight w:val="yellow"/>
        </w:rPr>
        <w:t>.</w:t>
      </w:r>
    </w:p>
    <w:p w14:paraId="0BEFD48B" w14:textId="0AB990EC" w:rsidR="00C02468" w:rsidRPr="000B0AED" w:rsidRDefault="00C02468" w:rsidP="00C02468">
      <w:pPr>
        <w:pStyle w:val="PargrafodaLista"/>
        <w:spacing w:before="120" w:after="120" w:line="276" w:lineRule="auto"/>
        <w:ind w:left="3348"/>
        <w:jc w:val="both"/>
        <w:rPr>
          <w:rFonts w:cs="Arial"/>
          <w:color w:val="000000"/>
          <w:szCs w:val="20"/>
        </w:rPr>
      </w:pPr>
    </w:p>
    <w:p w14:paraId="0ED981AF"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Os atestados deverão referir-se a serviços prestados no âmbito de sua atividade econômica principal ou secundária especificadas no contrato social vigente; </w:t>
      </w:r>
    </w:p>
    <w:p w14:paraId="4950CA20"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14:paraId="7A6833F8" w14:textId="44D7BA68" w:rsidR="00C02468" w:rsidRPr="003A5720" w:rsidRDefault="00C02468" w:rsidP="00DD0861">
      <w:pPr>
        <w:pStyle w:val="PargrafodaLista"/>
        <w:numPr>
          <w:ilvl w:val="2"/>
          <w:numId w:val="32"/>
        </w:numPr>
        <w:spacing w:before="120" w:after="120" w:line="276" w:lineRule="auto"/>
        <w:jc w:val="both"/>
        <w:rPr>
          <w:rFonts w:cs="Arial"/>
          <w:szCs w:val="20"/>
        </w:rPr>
      </w:pPr>
      <w:r w:rsidRPr="003A5720">
        <w:rPr>
          <w:rFonts w:cs="Arial"/>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25959A1" w14:textId="77777777" w:rsidR="00C02468" w:rsidRPr="000B0AED" w:rsidRDefault="00C02468" w:rsidP="00C02468">
      <w:pPr>
        <w:pStyle w:val="PargrafodaLista"/>
        <w:spacing w:before="120" w:after="120" w:line="276" w:lineRule="auto"/>
        <w:ind w:left="1854"/>
        <w:jc w:val="both"/>
        <w:rPr>
          <w:rFonts w:cs="Arial"/>
          <w:i/>
          <w:color w:val="FF0000"/>
          <w:szCs w:val="20"/>
        </w:rPr>
      </w:pPr>
    </w:p>
    <w:p w14:paraId="0C1A9129" w14:textId="77777777" w:rsidR="00C02468" w:rsidRPr="000B0AED" w:rsidRDefault="00C02468" w:rsidP="00C02468">
      <w:pPr>
        <w:pStyle w:val="PargrafodaLista"/>
        <w:numPr>
          <w:ilvl w:val="2"/>
          <w:numId w:val="32"/>
        </w:numPr>
        <w:spacing w:before="120" w:after="120" w:line="276" w:lineRule="auto"/>
        <w:jc w:val="both"/>
        <w:rPr>
          <w:rFonts w:cs="Arial"/>
          <w:color w:val="000000"/>
          <w:szCs w:val="20"/>
        </w:rPr>
      </w:pPr>
      <w:r w:rsidRPr="000B0AED">
        <w:rPr>
          <w:rFonts w:cs="Arial"/>
          <w:color w:val="000000"/>
          <w:szCs w:val="20"/>
        </w:rPr>
        <w:t xml:space="preserve">O licitante disponibilizará todas as informações necessárias à comprovação da legitimidade dos </w:t>
      </w:r>
      <w:r w:rsidRPr="000B0AED">
        <w:rPr>
          <w:rFonts w:cs="Arial"/>
          <w:szCs w:val="20"/>
        </w:rPr>
        <w:t>atestados</w:t>
      </w:r>
      <w:r w:rsidRPr="000B0AED">
        <w:rPr>
          <w:rFonts w:cs="Arial"/>
          <w:color w:val="000000"/>
          <w:szCs w:val="20"/>
        </w:rPr>
        <w:t xml:space="preserve"> apresentados, apresentando, dentre outros documentos, cópia do contrato que deu suporte à contratação, endereço atual da contratante e local em que foram prestados os serviços, consoante o disposto no item 10.10 do Anexo VII-A da IN SEGES/MPDG n. 5/2017.</w:t>
      </w:r>
    </w:p>
    <w:p w14:paraId="588A45E1" w14:textId="0C14772D"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szCs w:val="20"/>
        </w:rPr>
        <w:t>&lt;SUPRIMIDO&gt;</w:t>
      </w:r>
    </w:p>
    <w:p w14:paraId="7AAD0712" w14:textId="77777777" w:rsidR="008C749F" w:rsidRPr="000B0AED" w:rsidRDefault="008C749F" w:rsidP="008C749F">
      <w:pPr>
        <w:pStyle w:val="PargrafodaLista"/>
        <w:spacing w:line="276" w:lineRule="auto"/>
        <w:jc w:val="both"/>
        <w:rPr>
          <w:rFonts w:cs="Arial"/>
          <w:bCs/>
          <w:i/>
          <w:color w:val="FF0000"/>
          <w:szCs w:val="20"/>
          <w:highlight w:val="yellow"/>
        </w:rPr>
      </w:pPr>
    </w:p>
    <w:p w14:paraId="5AF5338D" w14:textId="60AE7AB5"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bCs/>
          <w:szCs w:val="20"/>
        </w:rPr>
        <w:t>&lt;SUPRIMIDO&gt;</w:t>
      </w:r>
    </w:p>
    <w:p w14:paraId="0BC7855D" w14:textId="77777777" w:rsidR="008C749F" w:rsidRPr="000B0AED" w:rsidRDefault="008C749F" w:rsidP="008C749F">
      <w:pPr>
        <w:pStyle w:val="PargrafodaLista"/>
        <w:spacing w:before="120" w:after="120" w:line="276" w:lineRule="auto"/>
        <w:ind w:left="2421"/>
        <w:jc w:val="both"/>
        <w:rPr>
          <w:rFonts w:cs="Arial"/>
          <w:bCs/>
          <w:i/>
          <w:color w:val="FF0000"/>
          <w:szCs w:val="20"/>
        </w:rPr>
      </w:pPr>
    </w:p>
    <w:p w14:paraId="0053EBCC" w14:textId="42A643CA" w:rsidR="008C749F" w:rsidRPr="003A5720" w:rsidRDefault="003A5720" w:rsidP="008C749F">
      <w:pPr>
        <w:pStyle w:val="PargrafodaLista"/>
        <w:numPr>
          <w:ilvl w:val="3"/>
          <w:numId w:val="32"/>
        </w:numPr>
        <w:spacing w:before="120" w:after="120" w:line="276" w:lineRule="auto"/>
        <w:jc w:val="both"/>
        <w:rPr>
          <w:rFonts w:cs="Arial"/>
          <w:iCs/>
          <w:szCs w:val="20"/>
        </w:rPr>
      </w:pPr>
      <w:r w:rsidRPr="003A5720">
        <w:rPr>
          <w:rFonts w:cs="Arial"/>
          <w:iCs/>
          <w:szCs w:val="20"/>
        </w:rPr>
        <w:t>&lt;SUPRIMIDO&gt;</w:t>
      </w:r>
    </w:p>
    <w:p w14:paraId="125864D6" w14:textId="77777777" w:rsidR="008C749F" w:rsidRPr="0030678A" w:rsidRDefault="008C749F" w:rsidP="008C749F">
      <w:pPr>
        <w:rPr>
          <w:rFonts w:cs="Arial"/>
          <w:i/>
          <w:color w:val="FF0000"/>
          <w:szCs w:val="20"/>
          <w:lang w:eastAsia="en-US"/>
        </w:rPr>
      </w:pPr>
    </w:p>
    <w:p w14:paraId="36E37CC7" w14:textId="77777777" w:rsidR="008C749F" w:rsidRPr="0030678A" w:rsidRDefault="008C749F" w:rsidP="008C749F">
      <w:pPr>
        <w:numPr>
          <w:ilvl w:val="1"/>
          <w:numId w:val="32"/>
        </w:numPr>
        <w:spacing w:before="120" w:after="120" w:line="276" w:lineRule="auto"/>
        <w:jc w:val="both"/>
        <w:rPr>
          <w:rFonts w:cs="Arial"/>
          <w:b/>
          <w:bCs/>
          <w:szCs w:val="20"/>
        </w:rPr>
      </w:pPr>
      <w:r w:rsidRPr="0030678A">
        <w:rPr>
          <w:rFonts w:cs="Arial"/>
          <w:bCs/>
          <w:szCs w:val="20"/>
        </w:rPr>
        <w:t xml:space="preserve">O licitante enquadrado como microempreendedor individual que pretenda auferir os benefícios do tratamento diferenciado previstos na Lei Complementar n. 123, de 2006, estará </w:t>
      </w:r>
      <w:r w:rsidRPr="0030678A">
        <w:rPr>
          <w:rFonts w:cs="Arial"/>
          <w:bCs/>
          <w:szCs w:val="20"/>
        </w:rPr>
        <w:lastRenderedPageBreak/>
        <w:t>dispensado (a) da prova de inscrição nos cadastros de contribuintes estadual e municipal e (b) da apresentação do balanço patrimonial e das demonstrações contábeis do último exercício.</w:t>
      </w:r>
    </w:p>
    <w:p w14:paraId="5D8ACA4C"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07FC091" w14:textId="77777777" w:rsidR="008C749F" w:rsidRPr="0030678A" w:rsidRDefault="008C749F" w:rsidP="008C749F">
      <w:pPr>
        <w:numPr>
          <w:ilvl w:val="2"/>
          <w:numId w:val="32"/>
        </w:numPr>
        <w:spacing w:before="120" w:after="120" w:line="276" w:lineRule="auto"/>
        <w:jc w:val="both"/>
        <w:rPr>
          <w:rFonts w:cs="Arial"/>
          <w:bCs/>
          <w:color w:val="000000"/>
          <w:szCs w:val="20"/>
        </w:rPr>
      </w:pPr>
      <w:r w:rsidRPr="0030678A">
        <w:rPr>
          <w:rFonts w:cs="Arial"/>
          <w:bCs/>
          <w:color w:val="000000"/>
          <w:szCs w:val="20"/>
        </w:rPr>
        <w:t>A declaração do vencedor acontecerá no momento imediatamente posterior à fase de habilitação.</w:t>
      </w:r>
    </w:p>
    <w:p w14:paraId="300B574A"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3E2078D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7EC8AA7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Havendo necessidade de analisar minuciosamente os documentos exigidos, o Pregoeiro suspenderá a sessão, informando no “chat” a nova data e horário para a continuidade da mesma.</w:t>
      </w:r>
    </w:p>
    <w:p w14:paraId="734099AE"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Será inabilitado o licitante que não comprovar sua habilitação, seja por não apresentar quaisquer dos documentos exigidos, ou apresentá-los em desacordo com o estabelecido neste Edital.</w:t>
      </w:r>
    </w:p>
    <w:p w14:paraId="10548B32" w14:textId="70E4D835"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166CAEB2" w14:textId="35A5FA2E" w:rsidR="008C749F" w:rsidRPr="0030678A" w:rsidRDefault="008C749F" w:rsidP="008C749F">
      <w:pPr>
        <w:numPr>
          <w:ilvl w:val="1"/>
          <w:numId w:val="32"/>
        </w:numPr>
        <w:spacing w:before="120" w:after="120" w:line="276" w:lineRule="auto"/>
        <w:jc w:val="both"/>
        <w:rPr>
          <w:rFonts w:cs="Arial"/>
          <w:color w:val="FF0000"/>
          <w:szCs w:val="20"/>
        </w:rPr>
      </w:pPr>
      <w:r w:rsidRPr="0030678A">
        <w:rPr>
          <w:rFonts w:cs="Arial"/>
          <w:color w:val="FF0000"/>
          <w:szCs w:val="20"/>
        </w:rPr>
        <w:t xml:space="preserve">O </w:t>
      </w:r>
      <w:r w:rsidRPr="0030678A">
        <w:rPr>
          <w:rFonts w:cs="Arial"/>
          <w:color w:val="000000"/>
          <w:szCs w:val="20"/>
        </w:rPr>
        <w:t>licitante</w:t>
      </w:r>
      <w:r w:rsidRPr="0030678A">
        <w:rPr>
          <w:rFonts w:cs="Arial"/>
          <w:color w:val="FF0000"/>
          <w:szCs w:val="20"/>
        </w:rPr>
        <w:t xml:space="preserve"> provisoriamente vencedor em um item</w:t>
      </w:r>
      <w:r w:rsidR="003606BD">
        <w:rPr>
          <w:rFonts w:cs="Arial"/>
          <w:color w:val="FF0000"/>
          <w:szCs w:val="20"/>
        </w:rPr>
        <w:t>/grupo</w:t>
      </w:r>
      <w:r w:rsidRPr="0030678A">
        <w:rPr>
          <w:rFonts w:cs="Arial"/>
          <w:color w:val="FF0000"/>
          <w:szCs w:val="20"/>
        </w:rPr>
        <w:t>,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6276989C" w14:textId="77777777" w:rsidR="008C749F" w:rsidRPr="0030678A" w:rsidRDefault="008C749F" w:rsidP="008C749F">
      <w:pPr>
        <w:numPr>
          <w:ilvl w:val="2"/>
          <w:numId w:val="32"/>
        </w:numPr>
        <w:spacing w:before="120" w:after="120" w:line="276" w:lineRule="auto"/>
        <w:jc w:val="both"/>
        <w:rPr>
          <w:rFonts w:cs="Arial"/>
          <w:color w:val="FF0000"/>
          <w:szCs w:val="20"/>
        </w:rPr>
      </w:pPr>
      <w:r w:rsidRPr="0030678A">
        <w:rPr>
          <w:rFonts w:cs="Arial"/>
          <w:color w:val="FF0000"/>
          <w:szCs w:val="20"/>
        </w:rPr>
        <w:t>Não havendo a comprovação cumulativa dos requisitos de habilitação, a inabilitação recairá sobre o(s) item(</w:t>
      </w:r>
      <w:proofErr w:type="spellStart"/>
      <w:r w:rsidRPr="0030678A">
        <w:rPr>
          <w:rFonts w:cs="Arial"/>
          <w:color w:val="FF0000"/>
          <w:szCs w:val="20"/>
        </w:rPr>
        <w:t>ns</w:t>
      </w:r>
      <w:proofErr w:type="spellEnd"/>
      <w:r w:rsidRPr="0030678A">
        <w:rPr>
          <w:rFonts w:cs="Arial"/>
          <w:color w:val="FF0000"/>
          <w:szCs w:val="20"/>
        </w:rPr>
        <w:t>) de menor(es) valor(es) cuja retirada(s) seja(m) suficiente(s) para a habilitação do licitante nos remanescentes.</w:t>
      </w:r>
    </w:p>
    <w:p w14:paraId="3ECAB104" w14:textId="77777777" w:rsidR="008C749F" w:rsidRPr="0030678A" w:rsidRDefault="008C749F" w:rsidP="008C749F">
      <w:pPr>
        <w:numPr>
          <w:ilvl w:val="1"/>
          <w:numId w:val="32"/>
        </w:numPr>
        <w:spacing w:before="120" w:after="120" w:line="276" w:lineRule="auto"/>
        <w:jc w:val="both"/>
        <w:rPr>
          <w:rFonts w:cs="Arial"/>
          <w:color w:val="000000"/>
          <w:szCs w:val="20"/>
          <w:lang w:eastAsia="en-US"/>
        </w:rPr>
      </w:pPr>
      <w:r w:rsidRPr="0030678A">
        <w:rPr>
          <w:rFonts w:cs="Arial"/>
          <w:color w:val="000000"/>
          <w:szCs w:val="20"/>
        </w:rPr>
        <w:t>Constatado</w:t>
      </w:r>
      <w:r w:rsidRPr="0030678A">
        <w:rPr>
          <w:rFonts w:cs="Arial"/>
          <w:color w:val="000000"/>
          <w:szCs w:val="20"/>
          <w:lang w:eastAsia="en-US"/>
        </w:rPr>
        <w:t xml:space="preserve"> o atendimento às exigências de habilitação fixadas no Edital, o licitante será declarado vencedor.</w:t>
      </w:r>
    </w:p>
    <w:p w14:paraId="5EBF9CEF" w14:textId="2D82A8D8" w:rsidR="007D53CD" w:rsidRPr="0030678A" w:rsidRDefault="007D53CD" w:rsidP="0033499B">
      <w:pPr>
        <w:pStyle w:val="Nivel01"/>
        <w:rPr>
          <w:rFonts w:cs="Arial"/>
          <w:lang w:eastAsia="en-US"/>
        </w:rPr>
      </w:pPr>
      <w:r w:rsidRPr="0030678A">
        <w:rPr>
          <w:rFonts w:cs="Arial"/>
          <w:lang w:eastAsia="en-US"/>
        </w:rPr>
        <w:lastRenderedPageBreak/>
        <w:t xml:space="preserve">DO </w:t>
      </w:r>
      <w:r w:rsidRPr="0030678A">
        <w:rPr>
          <w:rFonts w:cs="Arial"/>
        </w:rPr>
        <w:t>ENCAMINHAMENTO</w:t>
      </w:r>
      <w:r w:rsidRPr="0030678A">
        <w:rPr>
          <w:rFonts w:cs="Arial"/>
          <w:lang w:eastAsia="en-US"/>
        </w:rPr>
        <w:t xml:space="preserve"> DA PROPOSTA VENCEDORA</w:t>
      </w:r>
    </w:p>
    <w:p w14:paraId="77F4730F" w14:textId="610955B3" w:rsidR="007D53CD" w:rsidRPr="003606BD" w:rsidRDefault="00CB6EAE" w:rsidP="003606BD">
      <w:pPr>
        <w:pStyle w:val="Nivel01"/>
        <w:numPr>
          <w:ilvl w:val="1"/>
          <w:numId w:val="1"/>
        </w:numPr>
        <w:rPr>
          <w:rFonts w:cs="Arial"/>
          <w:b w:val="0"/>
          <w:color w:val="auto"/>
        </w:rPr>
      </w:pPr>
      <w:r w:rsidRPr="0030678A">
        <w:rPr>
          <w:rFonts w:cs="Arial"/>
          <w:b w:val="0"/>
          <w:i/>
          <w:color w:val="FF0000"/>
        </w:rPr>
        <w:t xml:space="preserve"> </w:t>
      </w:r>
      <w:r w:rsidR="00592626" w:rsidRPr="0030678A">
        <w:rPr>
          <w:rFonts w:cs="Arial"/>
          <w:b w:val="0"/>
          <w:i/>
          <w:color w:val="FF0000"/>
        </w:rPr>
        <w:t xml:space="preserve"> </w:t>
      </w:r>
      <w:r w:rsidR="007D53CD" w:rsidRPr="003606BD">
        <w:rPr>
          <w:rFonts w:cs="Arial"/>
          <w:b w:val="0"/>
          <w:color w:val="auto"/>
        </w:rPr>
        <w:t xml:space="preserve">A proposta final do licitante declarado vencedor deverá ser encaminhada no prazo de </w:t>
      </w:r>
      <w:r w:rsidR="003606BD" w:rsidRPr="003606BD">
        <w:rPr>
          <w:rFonts w:cs="Arial"/>
          <w:b w:val="0"/>
          <w:color w:val="auto"/>
        </w:rPr>
        <w:t>2 (duas)</w:t>
      </w:r>
      <w:r w:rsidR="007D53CD" w:rsidRPr="003606BD">
        <w:rPr>
          <w:rFonts w:cs="Arial"/>
          <w:b w:val="0"/>
          <w:bCs w:val="0"/>
          <w:color w:val="auto"/>
        </w:rPr>
        <w:t xml:space="preserve"> horas</w:t>
      </w:r>
      <w:r w:rsidR="007D53CD" w:rsidRPr="003606BD">
        <w:rPr>
          <w:rFonts w:cs="Arial"/>
          <w:b w:val="0"/>
          <w:color w:val="auto"/>
        </w:rPr>
        <w:t>, a contar da solicitação do Pregoeiro no sistema eletrônico e deverá:</w:t>
      </w:r>
    </w:p>
    <w:p w14:paraId="77EEF869" w14:textId="77777777" w:rsidR="007D53CD" w:rsidRPr="003606BD" w:rsidRDefault="007D53CD" w:rsidP="0033499B">
      <w:pPr>
        <w:pStyle w:val="PargrafodaLista"/>
        <w:numPr>
          <w:ilvl w:val="2"/>
          <w:numId w:val="1"/>
        </w:numPr>
        <w:spacing w:before="120" w:after="120" w:line="276" w:lineRule="auto"/>
        <w:jc w:val="both"/>
        <w:rPr>
          <w:rFonts w:cs="Arial"/>
          <w:szCs w:val="20"/>
        </w:rPr>
      </w:pPr>
      <w:r w:rsidRPr="003606BD">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5BCDEFD" w14:textId="33FBE05A" w:rsidR="00AF5615" w:rsidRPr="003606BD" w:rsidRDefault="00AF5615" w:rsidP="0033499B">
      <w:pPr>
        <w:numPr>
          <w:ilvl w:val="2"/>
          <w:numId w:val="1"/>
        </w:numPr>
        <w:spacing w:before="120" w:after="120" w:line="276" w:lineRule="auto"/>
        <w:ind w:left="1134" w:firstLine="0"/>
        <w:jc w:val="both"/>
        <w:rPr>
          <w:rFonts w:cs="Arial"/>
          <w:szCs w:val="20"/>
        </w:rPr>
      </w:pPr>
      <w:r w:rsidRPr="003606BD">
        <w:rPr>
          <w:rFonts w:cs="Arial"/>
          <w:szCs w:val="20"/>
        </w:rPr>
        <w:t xml:space="preserve">apresentar a planilha de custos e formação de preços, devidamente ajustada ao lance vencedor, </w:t>
      </w:r>
    </w:p>
    <w:p w14:paraId="59C359B7"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 xml:space="preserve">conter a indicação do banco, número da conta e agência do </w:t>
      </w:r>
      <w:proofErr w:type="gramStart"/>
      <w:r w:rsidRPr="003606BD">
        <w:rPr>
          <w:rFonts w:cs="Arial"/>
          <w:szCs w:val="20"/>
        </w:rPr>
        <w:t>licitante</w:t>
      </w:r>
      <w:r w:rsidR="00AD5FE2" w:rsidRPr="003606BD">
        <w:rPr>
          <w:rFonts w:cs="Arial"/>
          <w:szCs w:val="20"/>
        </w:rPr>
        <w:t xml:space="preserve"> </w:t>
      </w:r>
      <w:r w:rsidRPr="003606BD">
        <w:rPr>
          <w:rFonts w:cs="Arial"/>
          <w:szCs w:val="20"/>
        </w:rPr>
        <w:t xml:space="preserve"> vencedor</w:t>
      </w:r>
      <w:proofErr w:type="gramEnd"/>
      <w:r w:rsidRPr="003606BD">
        <w:rPr>
          <w:rFonts w:cs="Arial"/>
          <w:szCs w:val="20"/>
        </w:rPr>
        <w:t>, para fins de pagamento.</w:t>
      </w:r>
    </w:p>
    <w:p w14:paraId="36559819" w14:textId="399D050A" w:rsidR="007D53CD" w:rsidRPr="003606BD" w:rsidRDefault="00592626" w:rsidP="0033499B">
      <w:pPr>
        <w:numPr>
          <w:ilvl w:val="1"/>
          <w:numId w:val="1"/>
        </w:numPr>
        <w:spacing w:before="120" w:after="120" w:line="276" w:lineRule="auto"/>
        <w:ind w:left="425" w:firstLine="0"/>
        <w:jc w:val="both"/>
        <w:rPr>
          <w:rFonts w:cs="Arial"/>
          <w:szCs w:val="20"/>
        </w:rPr>
      </w:pPr>
      <w:r w:rsidRPr="003606BD">
        <w:rPr>
          <w:rFonts w:cs="Arial"/>
          <w:szCs w:val="20"/>
        </w:rPr>
        <w:t xml:space="preserve">  </w:t>
      </w:r>
      <w:r w:rsidRPr="003606BD">
        <w:rPr>
          <w:rFonts w:cs="Arial"/>
          <w:szCs w:val="20"/>
        </w:rPr>
        <w:tab/>
      </w:r>
      <w:r w:rsidR="007D53CD" w:rsidRPr="003606BD">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Todas as especificações do objeto contidas na proposta vinculam a Contratada.</w:t>
      </w:r>
    </w:p>
    <w:p w14:paraId="1BDB43F7"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Os preços deverão ser expressos em moeda corrente nacional, o valor unitário em algarismos e o valor global em algarismos e por extenso (art. 5º da Lei nº 8.666/93).</w:t>
      </w:r>
    </w:p>
    <w:p w14:paraId="45CB13E7" w14:textId="77777777" w:rsidR="0033499B" w:rsidRPr="0030678A" w:rsidRDefault="0033499B" w:rsidP="0033499B">
      <w:pPr>
        <w:numPr>
          <w:ilvl w:val="2"/>
          <w:numId w:val="1"/>
        </w:numPr>
        <w:spacing w:before="120" w:after="120" w:line="276" w:lineRule="auto"/>
        <w:jc w:val="both"/>
        <w:rPr>
          <w:rFonts w:cs="Arial"/>
          <w:szCs w:val="20"/>
        </w:rPr>
      </w:pPr>
      <w:r w:rsidRPr="0030678A">
        <w:rPr>
          <w:rFonts w:cs="Arial"/>
          <w:szCs w:val="20"/>
        </w:rPr>
        <w:t>Ocorrendo divergência entre os preços unitários e o preço global, prevalecerão os primeiros; no caso de divergência entre os valores numéricos e os valores expressos por extenso, prevalecerão estes últimos.</w:t>
      </w:r>
    </w:p>
    <w:p w14:paraId="1AC74F19"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oferta deverá ser firme e precisa, limitada, rigorosamente, ao objeto deste Edital, sem conter alternativas de preço ou de qualquer outra condição que induza o julgamento a mais de um resultado, sob pena de desclassificação.</w:t>
      </w:r>
    </w:p>
    <w:p w14:paraId="6B32452D"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proposta deverá obedecer aos termos deste Edital e seus Anexos, não sendo considerada aquela que não corresponda às especificações ali contidas ou que estabeleça vínculo à proposta de outro licitante.</w:t>
      </w:r>
    </w:p>
    <w:p w14:paraId="1C8B8941" w14:textId="2CCBD062" w:rsidR="006A6813" w:rsidRPr="0030678A" w:rsidRDefault="0033499B" w:rsidP="009124F8">
      <w:pPr>
        <w:numPr>
          <w:ilvl w:val="1"/>
          <w:numId w:val="1"/>
        </w:numPr>
        <w:spacing w:before="120" w:after="120" w:line="276" w:lineRule="auto"/>
        <w:jc w:val="both"/>
        <w:rPr>
          <w:rFonts w:cs="Arial"/>
          <w:szCs w:val="20"/>
        </w:rPr>
      </w:pPr>
      <w:r w:rsidRPr="0030678A">
        <w:rPr>
          <w:rFonts w:cs="Arial"/>
          <w:color w:val="000000"/>
          <w:szCs w:val="20"/>
        </w:rPr>
        <w:t>As propostas que contenham a descrição do objeto, o valor e os documentos complementares estarão disponíveis na internet, após a homologação.</w:t>
      </w:r>
    </w:p>
    <w:p w14:paraId="15F5DB7C" w14:textId="77777777" w:rsidR="000F104D" w:rsidRPr="0030678A" w:rsidRDefault="000F104D" w:rsidP="0033499B">
      <w:pPr>
        <w:pStyle w:val="Nivel01"/>
        <w:rPr>
          <w:rFonts w:cs="Arial"/>
          <w:lang w:eastAsia="en-US"/>
        </w:rPr>
      </w:pPr>
      <w:r w:rsidRPr="0030678A">
        <w:rPr>
          <w:rFonts w:cs="Arial"/>
          <w:lang w:eastAsia="en-US"/>
        </w:rPr>
        <w:t xml:space="preserve">DOS </w:t>
      </w:r>
      <w:r w:rsidRPr="0030678A">
        <w:rPr>
          <w:rFonts w:cs="Arial"/>
        </w:rPr>
        <w:t>RECURSOS</w:t>
      </w:r>
    </w:p>
    <w:p w14:paraId="13F1EDC8"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lang w:eastAsia="en-US"/>
        </w:rPr>
        <w:t xml:space="preserve">O </w:t>
      </w:r>
      <w:r w:rsidR="00D74693" w:rsidRPr="0030678A">
        <w:rPr>
          <w:rFonts w:cs="Arial"/>
          <w:color w:val="000000"/>
          <w:szCs w:val="20"/>
          <w:lang w:eastAsia="en-US"/>
        </w:rPr>
        <w:t>Pregoeiro</w:t>
      </w:r>
      <w:r w:rsidRPr="0030678A">
        <w:rPr>
          <w:rFonts w:cs="Arial"/>
          <w:color w:val="000000"/>
          <w:szCs w:val="20"/>
          <w:lang w:eastAsia="en-US"/>
        </w:rPr>
        <w:t xml:space="preserve"> declarará o vencedor e, depois de decorr</w:t>
      </w:r>
      <w:r w:rsidRPr="0030678A">
        <w:rPr>
          <w:rFonts w:cs="Arial"/>
          <w:color w:val="000000"/>
          <w:szCs w:val="20"/>
        </w:rPr>
        <w:t xml:space="preserve">ida a </w:t>
      </w:r>
      <w:r w:rsidRPr="0030678A">
        <w:rPr>
          <w:rFonts w:cs="Arial"/>
          <w:color w:val="000000"/>
          <w:szCs w:val="20"/>
          <w:lang w:eastAsia="en-US"/>
        </w:rPr>
        <w:t xml:space="preserve">fase de regularização fiscal </w:t>
      </w:r>
      <w:r w:rsidR="006A3CAE" w:rsidRPr="0030678A">
        <w:rPr>
          <w:rFonts w:cs="Arial"/>
          <w:bCs/>
          <w:color w:val="000000"/>
          <w:szCs w:val="20"/>
        </w:rPr>
        <w:t>e trabalhista</w:t>
      </w:r>
      <w:r w:rsidRPr="0030678A">
        <w:rPr>
          <w:rFonts w:cs="Arial"/>
          <w:color w:val="000000"/>
          <w:szCs w:val="20"/>
          <w:lang w:eastAsia="en-US"/>
        </w:rPr>
        <w:t xml:space="preserve"> de microempresa ou empresa de pequeno porte, se for o caso, concederá o </w:t>
      </w:r>
      <w:r w:rsidRPr="0030678A">
        <w:rPr>
          <w:rFonts w:cs="Arial"/>
          <w:color w:val="000000"/>
          <w:szCs w:val="20"/>
        </w:rPr>
        <w:t xml:space="preserve">prazo de no mínimo </w:t>
      </w:r>
      <w:r w:rsidR="001A4748" w:rsidRPr="0030678A">
        <w:rPr>
          <w:rFonts w:cs="Arial"/>
          <w:color w:val="000000"/>
          <w:szCs w:val="20"/>
        </w:rPr>
        <w:t>trinta</w:t>
      </w:r>
      <w:r w:rsidRPr="0030678A">
        <w:rPr>
          <w:rFonts w:cs="Arial"/>
          <w:color w:val="000000"/>
          <w:szCs w:val="20"/>
        </w:rPr>
        <w:t xml:space="preserve"> minutos, para que qualquer licitante manifeste a intenção de recorrer, de forma motivada, isto é, indicando contra qual(</w:t>
      </w:r>
      <w:proofErr w:type="spellStart"/>
      <w:r w:rsidRPr="0030678A">
        <w:rPr>
          <w:rFonts w:cs="Arial"/>
          <w:color w:val="000000"/>
          <w:szCs w:val="20"/>
        </w:rPr>
        <w:t>is</w:t>
      </w:r>
      <w:proofErr w:type="spellEnd"/>
      <w:r w:rsidRPr="0030678A">
        <w:rPr>
          <w:rFonts w:cs="Arial"/>
          <w:color w:val="000000"/>
          <w:szCs w:val="20"/>
        </w:rPr>
        <w:t>) decisão(</w:t>
      </w:r>
      <w:proofErr w:type="spellStart"/>
      <w:r w:rsidRPr="0030678A">
        <w:rPr>
          <w:rFonts w:cs="Arial"/>
          <w:color w:val="000000"/>
          <w:szCs w:val="20"/>
        </w:rPr>
        <w:t>ões</w:t>
      </w:r>
      <w:proofErr w:type="spellEnd"/>
      <w:r w:rsidRPr="0030678A">
        <w:rPr>
          <w:rFonts w:cs="Arial"/>
          <w:color w:val="000000"/>
          <w:szCs w:val="20"/>
        </w:rPr>
        <w:t>) pretende recorrer e por quais motivos, em campo próprio do sistema.</w:t>
      </w:r>
    </w:p>
    <w:p w14:paraId="433BBAF1"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Havendo quem se manifeste, caberá ao </w:t>
      </w:r>
      <w:r w:rsidR="00D74693" w:rsidRPr="0030678A">
        <w:rPr>
          <w:rFonts w:cs="Arial"/>
          <w:color w:val="000000"/>
          <w:szCs w:val="20"/>
        </w:rPr>
        <w:t>Pregoeiro</w:t>
      </w:r>
      <w:r w:rsidRPr="0030678A">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 xml:space="preserve">Nesse momento o </w:t>
      </w:r>
      <w:r w:rsidR="00D74693" w:rsidRPr="0030678A">
        <w:rPr>
          <w:rFonts w:cs="Arial"/>
          <w:color w:val="000000"/>
          <w:szCs w:val="20"/>
        </w:rPr>
        <w:t>Pregoeiro</w:t>
      </w:r>
      <w:r w:rsidRPr="0030678A">
        <w:rPr>
          <w:rFonts w:cs="Arial"/>
          <w:color w:val="000000"/>
          <w:szCs w:val="20"/>
        </w:rPr>
        <w:t xml:space="preserve"> não adentrará no mérito recursal, mas apenas verificará as condições de admissibilidade do recurso.</w:t>
      </w:r>
    </w:p>
    <w:p w14:paraId="2AD609B1"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A falta de manifestação motivada do licitante quanto à intenção de recorrer importará a decadência desse direito</w:t>
      </w:r>
      <w:r w:rsidR="000C5D14" w:rsidRPr="0030678A">
        <w:rPr>
          <w:rFonts w:cs="Arial"/>
          <w:color w:val="000000"/>
          <w:szCs w:val="20"/>
        </w:rPr>
        <w:t>.</w:t>
      </w:r>
    </w:p>
    <w:p w14:paraId="703E8345"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acolhimento do recurso invalida tão somente os atos insuscetíveis de aproveitamento. </w:t>
      </w:r>
    </w:p>
    <w:p w14:paraId="6C78D3B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autos do processo permanecerão com vista franqueada aos interessados, no endereço constante neste Edital.</w:t>
      </w:r>
    </w:p>
    <w:p w14:paraId="725EB964" w14:textId="77777777" w:rsidR="00DF73BB" w:rsidRPr="0030678A" w:rsidRDefault="00DF73BB" w:rsidP="0033499B">
      <w:pPr>
        <w:pStyle w:val="Nivel01"/>
        <w:rPr>
          <w:rFonts w:cs="Arial"/>
        </w:rPr>
      </w:pPr>
      <w:r w:rsidRPr="0030678A">
        <w:rPr>
          <w:rFonts w:cs="Arial"/>
          <w:lang w:eastAsia="en-US"/>
        </w:rPr>
        <w:t>DA REABERTURA DA SESSÃO PÚBLICA</w:t>
      </w:r>
    </w:p>
    <w:p w14:paraId="36FB2E3C" w14:textId="77777777" w:rsidR="00DF73BB" w:rsidRPr="0030678A" w:rsidRDefault="00DF73BB" w:rsidP="0033499B">
      <w:pPr>
        <w:pStyle w:val="Nivel01"/>
        <w:keepNext w:val="0"/>
        <w:keepLines w:val="0"/>
        <w:numPr>
          <w:ilvl w:val="1"/>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sessão pública poderá ser reaberta:</w:t>
      </w:r>
    </w:p>
    <w:p w14:paraId="5D2985D8" w14:textId="77777777" w:rsidR="00DF73BB" w:rsidRPr="0030678A" w:rsidRDefault="00DF73BB" w:rsidP="003349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0678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0DAAFA4" w:rsidR="00DF73BB" w:rsidRPr="0030678A" w:rsidRDefault="00DF73BB" w:rsidP="0033499B">
      <w:pPr>
        <w:pStyle w:val="Nivel01"/>
        <w:keepNext w:val="0"/>
        <w:keepLines w:val="0"/>
        <w:numPr>
          <w:ilvl w:val="2"/>
          <w:numId w:val="1"/>
        </w:numPr>
        <w:tabs>
          <w:tab w:val="left" w:pos="567"/>
        </w:tabs>
        <w:spacing w:before="120"/>
        <w:ind w:left="1134" w:right="0" w:firstLine="0"/>
        <w:rPr>
          <w:rFonts w:eastAsiaTheme="minorEastAsia" w:cs="Arial"/>
          <w:b w:val="0"/>
          <w:bCs w:val="0"/>
          <w:color w:val="auto"/>
        </w:rPr>
      </w:pPr>
      <w:r w:rsidRPr="0030678A">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30678A">
        <w:rPr>
          <w:rFonts w:eastAsiaTheme="minorEastAsia" w:cs="Arial"/>
          <w:b w:val="0"/>
          <w:bCs w:val="0"/>
          <w:color w:val="auto"/>
        </w:rPr>
        <w:t xml:space="preserve"> </w:t>
      </w:r>
      <w:r w:rsidR="00B91319" w:rsidRPr="0030678A">
        <w:rPr>
          <w:rFonts w:cs="Arial"/>
          <w:b w:val="0"/>
          <w:bCs w:val="0"/>
        </w:rPr>
        <w:t>e trabalhista</w:t>
      </w:r>
      <w:r w:rsidRPr="0030678A">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30678A" w:rsidRDefault="00DF73BB" w:rsidP="0033499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0678A">
        <w:rPr>
          <w:rFonts w:eastAsiaTheme="minorEastAsia" w:cs="Arial"/>
          <w:b w:val="0"/>
          <w:bCs w:val="0"/>
          <w:color w:val="auto"/>
        </w:rPr>
        <w:t>Todos os licitantes remanescentes deverão ser convocados para acompanhar a sessão reaberta.</w:t>
      </w:r>
    </w:p>
    <w:p w14:paraId="0871A08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szCs w:val="32"/>
        </w:rPr>
      </w:pPr>
      <w:r w:rsidRPr="0030678A">
        <w:rPr>
          <w:rFonts w:eastAsiaTheme="minorEastAsia" w:cs="Arial"/>
          <w:b w:val="0"/>
          <w:bCs w:val="0"/>
          <w:color w:val="auto"/>
        </w:rPr>
        <w:t>A convocação se dará por meio do sistema eletrônico (“chat”) ou e-mail de acordo com a fase do procedimento licitatório.</w:t>
      </w:r>
    </w:p>
    <w:p w14:paraId="0A27F54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convocação feita por e-mail dar-se-á de acordo com os dados contidos no SICAF, sendo responsabilidade do licitante manter seus dados cadastrais atualizados.</w:t>
      </w:r>
    </w:p>
    <w:p w14:paraId="01373D1B" w14:textId="77777777" w:rsidR="000F104D" w:rsidRPr="0030678A" w:rsidRDefault="000F104D" w:rsidP="0033499B">
      <w:pPr>
        <w:pStyle w:val="Nivel01"/>
        <w:rPr>
          <w:rFonts w:cs="Arial"/>
        </w:rPr>
      </w:pPr>
      <w:r w:rsidRPr="0030678A">
        <w:rPr>
          <w:rFonts w:cs="Arial"/>
        </w:rPr>
        <w:t>DA ADJUDICAÇÃO E HOMOLOGAÇÃO</w:t>
      </w:r>
    </w:p>
    <w:p w14:paraId="3F2FD8C6"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objeto da licitação será adjudicado ao licitante declarado vencedor, por ato do </w:t>
      </w:r>
      <w:r w:rsidR="00D74693" w:rsidRPr="0030678A">
        <w:rPr>
          <w:rFonts w:cs="Arial"/>
          <w:color w:val="000000"/>
          <w:szCs w:val="20"/>
        </w:rPr>
        <w:t>Pregoeiro</w:t>
      </w:r>
      <w:r w:rsidRPr="0030678A">
        <w:rPr>
          <w:rFonts w:cs="Arial"/>
          <w:color w:val="000000"/>
          <w:szCs w:val="20"/>
        </w:rPr>
        <w:t>, caso não haja interposição de recurso, ou pela autoridade competente, após a regular decisão dos recursos apresentados.</w:t>
      </w:r>
    </w:p>
    <w:p w14:paraId="61773F49" w14:textId="0E0783AE" w:rsidR="00B210D6"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Após a fase recursal, constatada a regularidade dos atos praticados, a autoridade competente homologará o procedimento licitatório. </w:t>
      </w:r>
    </w:p>
    <w:p w14:paraId="36C3BF44" w14:textId="77777777" w:rsidR="000F104D" w:rsidRPr="0030678A" w:rsidRDefault="00A03AB2" w:rsidP="0033499B">
      <w:pPr>
        <w:pStyle w:val="Nivel01"/>
        <w:rPr>
          <w:rFonts w:cs="Arial"/>
        </w:rPr>
      </w:pPr>
      <w:r w:rsidRPr="0030678A">
        <w:rPr>
          <w:rFonts w:cs="Arial"/>
        </w:rPr>
        <w:t>DA GARANTIA DE EXECUÇÃO</w:t>
      </w:r>
    </w:p>
    <w:p w14:paraId="13CE436F" w14:textId="77777777" w:rsidR="00B47CC4" w:rsidRPr="0030678A" w:rsidRDefault="00B47CC4" w:rsidP="00B5715D">
      <w:pPr>
        <w:spacing w:line="276" w:lineRule="auto"/>
        <w:rPr>
          <w:rFonts w:cs="Arial"/>
          <w:szCs w:val="20"/>
        </w:rPr>
      </w:pPr>
    </w:p>
    <w:p w14:paraId="53CA607B" w14:textId="08A46149" w:rsidR="00C024E8" w:rsidRPr="00476528" w:rsidRDefault="00C024E8" w:rsidP="0033499B">
      <w:pPr>
        <w:numPr>
          <w:ilvl w:val="1"/>
          <w:numId w:val="1"/>
        </w:numPr>
        <w:spacing w:before="120" w:after="120" w:line="276" w:lineRule="auto"/>
        <w:ind w:left="425" w:firstLine="0"/>
        <w:jc w:val="both"/>
        <w:rPr>
          <w:rFonts w:cs="Arial"/>
          <w:szCs w:val="20"/>
        </w:rPr>
      </w:pPr>
      <w:r w:rsidRPr="00476528">
        <w:rPr>
          <w:rFonts w:cs="Arial"/>
          <w:szCs w:val="20"/>
        </w:rPr>
        <w:t xml:space="preserve">Não haverá exigência de </w:t>
      </w:r>
      <w:r w:rsidRPr="00476528">
        <w:rPr>
          <w:rFonts w:eastAsia="Calibri" w:cs="Arial"/>
          <w:i/>
          <w:iCs/>
          <w:szCs w:val="20"/>
          <w:lang w:eastAsia="en-US"/>
        </w:rPr>
        <w:t>garantia</w:t>
      </w:r>
      <w:r w:rsidRPr="00476528">
        <w:rPr>
          <w:rFonts w:cs="Arial"/>
          <w:szCs w:val="20"/>
        </w:rPr>
        <w:t xml:space="preserve"> de execução para a presente contratação.</w:t>
      </w:r>
    </w:p>
    <w:p w14:paraId="51235E9F" w14:textId="77777777" w:rsidR="00C024E8" w:rsidRPr="000B0AED" w:rsidRDefault="00C024E8" w:rsidP="0033499B">
      <w:pPr>
        <w:pStyle w:val="Nivel01"/>
        <w:rPr>
          <w:rFonts w:cs="Arial"/>
        </w:rPr>
      </w:pPr>
      <w:r w:rsidRPr="000B0AED">
        <w:rPr>
          <w:rFonts w:cs="Arial"/>
        </w:rPr>
        <w:t>DA ATA DE REGISTRO DE PREÇOS</w:t>
      </w:r>
    </w:p>
    <w:p w14:paraId="4601EAFE" w14:textId="77777777" w:rsidR="00FC7935" w:rsidRPr="00FC7935" w:rsidRDefault="00FC7935" w:rsidP="00FC7935">
      <w:pPr>
        <w:pStyle w:val="PargrafodaLista"/>
        <w:numPr>
          <w:ilvl w:val="0"/>
          <w:numId w:val="24"/>
        </w:numPr>
        <w:spacing w:before="120" w:after="120" w:line="276" w:lineRule="auto"/>
        <w:contextualSpacing w:val="0"/>
        <w:jc w:val="both"/>
        <w:rPr>
          <w:rFonts w:cs="Arial"/>
          <w:i/>
          <w:vanish/>
          <w:color w:val="FF0000"/>
          <w:szCs w:val="20"/>
          <w:highlight w:val="cyan"/>
        </w:rPr>
      </w:pPr>
    </w:p>
    <w:p w14:paraId="5BFC305E" w14:textId="76DEE7EA" w:rsidR="00C024E8" w:rsidRPr="00476528" w:rsidRDefault="00C024E8" w:rsidP="00FC7935">
      <w:pPr>
        <w:numPr>
          <w:ilvl w:val="1"/>
          <w:numId w:val="24"/>
        </w:numPr>
        <w:spacing w:before="120" w:after="120" w:line="276" w:lineRule="auto"/>
        <w:jc w:val="both"/>
        <w:rPr>
          <w:rFonts w:cs="Arial"/>
          <w:szCs w:val="20"/>
        </w:rPr>
      </w:pPr>
      <w:r w:rsidRPr="00476528">
        <w:rPr>
          <w:rFonts w:cs="Arial"/>
          <w:szCs w:val="20"/>
        </w:rPr>
        <w:t xml:space="preserve">Homologado o resultado da licitação, terá o adjudicatário o prazo de </w:t>
      </w:r>
      <w:r w:rsidR="00476528" w:rsidRPr="00476528">
        <w:rPr>
          <w:rFonts w:cs="Arial"/>
          <w:szCs w:val="20"/>
        </w:rPr>
        <w:t>5 (cinco)</w:t>
      </w:r>
      <w:r w:rsidRPr="00476528">
        <w:rPr>
          <w:rFonts w:cs="Arial"/>
          <w:szCs w:val="20"/>
        </w:rPr>
        <w:t xml:space="preserve"> dias, contados a partir da data de sua convocação, para assinar a Ata de Registro de Preços, cujo prazo de </w:t>
      </w:r>
      <w:r w:rsidRPr="00476528">
        <w:rPr>
          <w:rFonts w:cs="Arial"/>
          <w:szCs w:val="20"/>
        </w:rPr>
        <w:lastRenderedPageBreak/>
        <w:t xml:space="preserve">validade encontra-se nela fixado, sob pena de decair do direito à contratação, sem prejuízo das sanções previstas neste Edital. </w:t>
      </w:r>
    </w:p>
    <w:p w14:paraId="74D863F5" w14:textId="563E2D12" w:rsidR="00C024E8" w:rsidRPr="00476528" w:rsidRDefault="00C024E8" w:rsidP="00856639">
      <w:pPr>
        <w:numPr>
          <w:ilvl w:val="1"/>
          <w:numId w:val="24"/>
        </w:numPr>
        <w:spacing w:before="120" w:after="120" w:line="276" w:lineRule="auto"/>
        <w:jc w:val="both"/>
        <w:rPr>
          <w:rFonts w:cs="Arial"/>
          <w:szCs w:val="20"/>
        </w:rPr>
      </w:pPr>
      <w:r w:rsidRPr="00476528">
        <w:rPr>
          <w:rFonts w:cs="Arial"/>
          <w:szCs w:val="20"/>
        </w:rPr>
        <w:t xml:space="preserve">Alternativamente à convocação para comparecer perante o órgão ou entidade para a assinatura da Ata de Registro de Preços, a Administração poderá encaminhá-la para assinatura, </w:t>
      </w:r>
      <w:r w:rsidRPr="00476528">
        <w:rPr>
          <w:rFonts w:cs="Arial"/>
          <w:bCs/>
          <w:iCs/>
          <w:szCs w:val="20"/>
        </w:rPr>
        <w:t xml:space="preserve">mediante correspondência postal com aviso de recebimento (AR) ou meio eletrônico, para que seja assinada e devolvida no prazo de </w:t>
      </w:r>
      <w:r w:rsidR="00476528" w:rsidRPr="00476528">
        <w:rPr>
          <w:rFonts w:cs="Arial"/>
          <w:bCs/>
          <w:iCs/>
          <w:szCs w:val="20"/>
        </w:rPr>
        <w:t>5 (cinco)</w:t>
      </w:r>
      <w:r w:rsidRPr="00476528">
        <w:rPr>
          <w:rFonts w:cs="Arial"/>
          <w:bCs/>
          <w:iCs/>
          <w:szCs w:val="20"/>
        </w:rPr>
        <w:t xml:space="preserve"> dias, a contar da data de seu recebimento.</w:t>
      </w:r>
    </w:p>
    <w:p w14:paraId="35EC9FCD"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51BB3E28"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Serão formalizadas tantas Atas de Registro de Preços quanto necessárias para o registro de todos os itens constantes no Termo de Referência, com a indicação do licitante vencedor, a descrição do(s) item(</w:t>
      </w:r>
      <w:proofErr w:type="spellStart"/>
      <w:r w:rsidRPr="00476528">
        <w:rPr>
          <w:rFonts w:cs="Arial"/>
          <w:szCs w:val="20"/>
        </w:rPr>
        <w:t>ns</w:t>
      </w:r>
      <w:proofErr w:type="spellEnd"/>
      <w:r w:rsidRPr="00476528">
        <w:rPr>
          <w:rFonts w:cs="Arial"/>
          <w:szCs w:val="20"/>
        </w:rPr>
        <w:t>), as respectivas quantidades, preços registrados e demais condições.</w:t>
      </w:r>
    </w:p>
    <w:p w14:paraId="174C77B3" w14:textId="704A317C" w:rsidR="00C024E8" w:rsidRPr="00476528" w:rsidRDefault="00C024E8" w:rsidP="00856639">
      <w:pPr>
        <w:numPr>
          <w:ilvl w:val="2"/>
          <w:numId w:val="24"/>
        </w:numPr>
        <w:spacing w:before="120" w:after="120" w:line="276" w:lineRule="auto"/>
        <w:jc w:val="both"/>
        <w:rPr>
          <w:rFonts w:cs="Arial"/>
          <w:szCs w:val="20"/>
        </w:rPr>
      </w:pPr>
      <w:r w:rsidRPr="00476528">
        <w:rPr>
          <w:rFonts w:cs="Arial"/>
          <w:szCs w:val="20"/>
        </w:rPr>
        <w:t>Será incluído na ata, sob a forma de anexo, o registro dos licitantes que aceitarem cotar os bens ou serviços com preços iguais aos do licitante vencedor na sequên</w:t>
      </w:r>
      <w:r w:rsidR="00CB7595" w:rsidRPr="00476528">
        <w:rPr>
          <w:rFonts w:cs="Arial"/>
          <w:szCs w:val="20"/>
        </w:rPr>
        <w:t>cia da classificação do certame</w:t>
      </w:r>
      <w:r w:rsidRPr="00476528">
        <w:rPr>
          <w:rFonts w:cs="Arial"/>
          <w:szCs w:val="20"/>
        </w:rPr>
        <w:t>;</w:t>
      </w:r>
    </w:p>
    <w:p w14:paraId="56261D3F" w14:textId="6E70EE46" w:rsidR="000F104D" w:rsidRPr="000B0AED" w:rsidRDefault="000F104D" w:rsidP="0033499B">
      <w:pPr>
        <w:pStyle w:val="Nivel01"/>
        <w:rPr>
          <w:rFonts w:cs="Arial"/>
        </w:rPr>
      </w:pPr>
      <w:r w:rsidRPr="000B0AED">
        <w:rPr>
          <w:rFonts w:cs="Arial"/>
        </w:rPr>
        <w:t>DO TERMO DE CONTRATO</w:t>
      </w:r>
      <w:r w:rsidR="009124F8" w:rsidRPr="000B0AED">
        <w:rPr>
          <w:rFonts w:cs="Arial"/>
        </w:rPr>
        <w:t xml:space="preserve"> OU INSTRUMENTO EQUIVALENTE</w:t>
      </w:r>
    </w:p>
    <w:p w14:paraId="14993CF0"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Após a homologação da licitação, em sendo realizada a contratação, será firmado Termo de Contrato ou emitido instrumento equivalente.</w:t>
      </w:r>
    </w:p>
    <w:p w14:paraId="52C6119F" w14:textId="511CCB9B"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adjudicatário terá o prazo de </w:t>
      </w:r>
      <w:r w:rsidR="001244EF">
        <w:rPr>
          <w:rFonts w:eastAsia="Arial" w:cs="Arial"/>
          <w:color w:val="000000"/>
          <w:szCs w:val="20"/>
        </w:rPr>
        <w:t>5 (cinco)</w:t>
      </w:r>
      <w:r w:rsidRPr="000B0AED">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4890FD00"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0B0AED">
        <w:rPr>
          <w:rFonts w:eastAsia="Arial" w:cs="Arial"/>
          <w:color w:val="000000"/>
          <w:szCs w:val="20"/>
        </w:rPr>
        <w:t xml:space="preserve">e devolvido </w:t>
      </w:r>
      <w:r w:rsidRPr="000B0AED">
        <w:rPr>
          <w:rFonts w:eastAsia="Arial" w:cs="Arial"/>
          <w:color w:val="000000"/>
          <w:szCs w:val="20"/>
        </w:rPr>
        <w:t xml:space="preserve">no prazo de </w:t>
      </w:r>
      <w:r w:rsidR="001244EF">
        <w:rPr>
          <w:rFonts w:eastAsia="Arial" w:cs="Arial"/>
          <w:color w:val="000000"/>
          <w:szCs w:val="20"/>
        </w:rPr>
        <w:t>5 (cinco)</w:t>
      </w:r>
      <w:r w:rsidRPr="000B0AED">
        <w:rPr>
          <w:rFonts w:eastAsia="Arial" w:cs="Arial"/>
          <w:color w:val="000000"/>
          <w:szCs w:val="20"/>
        </w:rPr>
        <w:t xml:space="preserve"> dias, a contar da data de seu recebimento. </w:t>
      </w:r>
    </w:p>
    <w:p w14:paraId="504EF674"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O Aceite da Nota de Empenho ou do instrumento equivalente, emitida à empresa adjudicada, implica no reconhecimento de que:</w:t>
      </w:r>
    </w:p>
    <w:p w14:paraId="47D829D8" w14:textId="6EFB3B98"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referida Nota está substituindo o contrato, aplicando-se à relação de negócios ali estabelecida as disposições da Lei nº 8.666, de 1993;</w:t>
      </w:r>
    </w:p>
    <w:p w14:paraId="4ACA215B"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a contratada se vincula à sua proposta e às previsões contidas no edital e seus anexos;</w:t>
      </w:r>
    </w:p>
    <w:p w14:paraId="476E6A63" w14:textId="2A3FDC82"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14:paraId="413B7118" w14:textId="7EEEFBDF"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prazo de vigência da contratação é de </w:t>
      </w:r>
      <w:r w:rsidR="009D6367">
        <w:rPr>
          <w:rFonts w:eastAsia="Arial" w:cs="Arial"/>
          <w:color w:val="000000"/>
          <w:szCs w:val="20"/>
        </w:rPr>
        <w:t xml:space="preserve">12 (doze) meses </w:t>
      </w:r>
      <w:r w:rsidRPr="000B0AED">
        <w:rPr>
          <w:rFonts w:eastAsia="Arial" w:cs="Arial"/>
          <w:color w:val="000000"/>
          <w:szCs w:val="20"/>
        </w:rPr>
        <w:t xml:space="preserve">prorrogável </w:t>
      </w:r>
      <w:r w:rsidR="00972EC5" w:rsidRPr="000B0AED">
        <w:rPr>
          <w:rFonts w:eastAsia="Arial" w:cs="Arial"/>
          <w:color w:val="000000"/>
          <w:szCs w:val="20"/>
        </w:rPr>
        <w:t xml:space="preserve">conforme </w:t>
      </w:r>
      <w:r w:rsidR="00972EC5" w:rsidRPr="009D6367">
        <w:rPr>
          <w:rFonts w:eastAsia="Arial" w:cs="Arial"/>
          <w:color w:val="000000"/>
          <w:szCs w:val="20"/>
        </w:rPr>
        <w:t>previsã</w:t>
      </w:r>
      <w:r w:rsidRPr="009D6367">
        <w:rPr>
          <w:rFonts w:eastAsia="Arial" w:cs="Arial"/>
          <w:color w:val="000000"/>
          <w:szCs w:val="20"/>
        </w:rPr>
        <w:t xml:space="preserve">o </w:t>
      </w:r>
      <w:r w:rsidRPr="009D6367">
        <w:rPr>
          <w:rFonts w:eastAsia="Arial" w:cs="Arial"/>
          <w:szCs w:val="20"/>
        </w:rPr>
        <w:t>no instrumento contratual</w:t>
      </w:r>
      <w:r w:rsidR="00972EC5" w:rsidRPr="009D6367">
        <w:rPr>
          <w:rFonts w:eastAsia="Arial" w:cs="Arial"/>
          <w:szCs w:val="20"/>
        </w:rPr>
        <w:t xml:space="preserve"> ou no termo de referência</w:t>
      </w:r>
      <w:r w:rsidRPr="009D6367">
        <w:rPr>
          <w:rFonts w:eastAsia="Arial" w:cs="Arial"/>
          <w:szCs w:val="20"/>
        </w:rPr>
        <w:t xml:space="preserve">. </w:t>
      </w:r>
    </w:p>
    <w:p w14:paraId="05F71025" w14:textId="2E4F1FA0" w:rsidR="00D27859" w:rsidRPr="000B0AED" w:rsidRDefault="00996A15"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Previamente à contratação a Administração realizará consulta ao </w:t>
      </w:r>
      <w:r w:rsidR="007A6DB7" w:rsidRPr="000B0AED">
        <w:rPr>
          <w:rFonts w:eastAsia="Arial" w:cs="Arial"/>
          <w:color w:val="000000"/>
          <w:szCs w:val="20"/>
        </w:rPr>
        <w:t>SICAF</w:t>
      </w:r>
      <w:r w:rsidRPr="000B0AED">
        <w:rPr>
          <w:rFonts w:eastAsia="Arial" w:cs="Arial"/>
          <w:color w:val="000000"/>
          <w:szCs w:val="20"/>
        </w:rPr>
        <w:t xml:space="preserve"> para identificar possível suspensão temporária de participação em licitação, no âmbito do órgão ou entidade, </w:t>
      </w:r>
      <w:r w:rsidRPr="000B0AED">
        <w:rPr>
          <w:rFonts w:eastAsia="Arial" w:cs="Arial"/>
          <w:color w:val="000000"/>
          <w:szCs w:val="20"/>
        </w:rPr>
        <w:lastRenderedPageBreak/>
        <w:t>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0B0AED">
        <w:rPr>
          <w:rFonts w:eastAsia="Arial" w:cs="Arial"/>
          <w:color w:val="000000"/>
          <w:szCs w:val="20"/>
        </w:rPr>
        <w:t xml:space="preserve"> </w:t>
      </w:r>
    </w:p>
    <w:p w14:paraId="6D8EFBA7" w14:textId="51F0210E" w:rsidR="00996A15" w:rsidRPr="0030678A" w:rsidRDefault="00996A15"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Nos casos em que </w:t>
      </w:r>
      <w:r w:rsidRPr="0030678A">
        <w:rPr>
          <w:rFonts w:eastAsia="Arial" w:cs="Arial"/>
          <w:color w:val="000000"/>
          <w:szCs w:val="20"/>
        </w:rPr>
        <w:t xml:space="preserve">houver necessidade de assinatura do instrumento de contrato, e o fornecedor não estiver inscrito no </w:t>
      </w:r>
      <w:r w:rsidR="007A6DB7" w:rsidRPr="0030678A">
        <w:rPr>
          <w:rFonts w:eastAsia="Arial" w:cs="Arial"/>
          <w:color w:val="000000"/>
          <w:szCs w:val="20"/>
        </w:rPr>
        <w:t>SICAF</w:t>
      </w:r>
      <w:r w:rsidRPr="0030678A">
        <w:rPr>
          <w:rFonts w:eastAsia="Arial" w:cs="Arial"/>
          <w:color w:val="000000"/>
          <w:szCs w:val="20"/>
        </w:rPr>
        <w:t>, este deverá proceder ao seu cadastramento, sem ônus, antes da contratação</w:t>
      </w:r>
      <w:r w:rsidR="00F55B14" w:rsidRPr="0030678A">
        <w:rPr>
          <w:rFonts w:eastAsia="Arial" w:cs="Arial"/>
          <w:color w:val="000000"/>
          <w:szCs w:val="20"/>
        </w:rPr>
        <w:t>.</w:t>
      </w:r>
    </w:p>
    <w:p w14:paraId="2D055894" w14:textId="63EA0ED9" w:rsidR="00D27859" w:rsidRPr="0030678A" w:rsidRDefault="00D27859" w:rsidP="0033499B">
      <w:pPr>
        <w:numPr>
          <w:ilvl w:val="2"/>
          <w:numId w:val="1"/>
        </w:numPr>
        <w:spacing w:before="120" w:after="120" w:line="276" w:lineRule="auto"/>
        <w:jc w:val="both"/>
        <w:rPr>
          <w:rFonts w:eastAsia="Arial" w:cs="Arial"/>
          <w:color w:val="000000"/>
          <w:szCs w:val="20"/>
        </w:rPr>
      </w:pPr>
      <w:r w:rsidRPr="0030678A">
        <w:rPr>
          <w:rFonts w:cs="Arial"/>
          <w:color w:val="000000"/>
          <w:szCs w:val="20"/>
        </w:rPr>
        <w:t xml:space="preserve">Na hipótese de irregularidade do registro no </w:t>
      </w:r>
      <w:r w:rsidR="007A6DB7" w:rsidRPr="0030678A">
        <w:rPr>
          <w:rFonts w:cs="Arial"/>
          <w:color w:val="000000"/>
          <w:szCs w:val="20"/>
        </w:rPr>
        <w:t>SICAF</w:t>
      </w:r>
      <w:r w:rsidRPr="0030678A">
        <w:rPr>
          <w:rFonts w:cs="Arial"/>
          <w:color w:val="000000"/>
          <w:szCs w:val="20"/>
        </w:rPr>
        <w:t>, o contratado deverá regularizar a sua situação perante o cadastro no prazo de até 05 (cinco) dias</w:t>
      </w:r>
      <w:r w:rsidR="00805D11" w:rsidRPr="0030678A">
        <w:rPr>
          <w:rFonts w:cs="Arial"/>
          <w:color w:val="000000"/>
          <w:szCs w:val="20"/>
        </w:rPr>
        <w:t xml:space="preserve"> úteis</w:t>
      </w:r>
      <w:r w:rsidRPr="0030678A">
        <w:rPr>
          <w:rFonts w:cs="Arial"/>
          <w:color w:val="000000"/>
          <w:szCs w:val="20"/>
        </w:rPr>
        <w:t>, sob pena de aplicação das penalidades previstas no edital e anexos.</w:t>
      </w:r>
    </w:p>
    <w:p w14:paraId="43153EE5" w14:textId="77777777" w:rsidR="00BA3877" w:rsidRPr="0030678A" w:rsidRDefault="00BA3877" w:rsidP="00FC7935">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1625CC24" w14:textId="7262D140" w:rsidR="00BA3877" w:rsidRPr="0030678A" w:rsidRDefault="00BA3877" w:rsidP="0033499B">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30678A">
        <w:rPr>
          <w:rFonts w:cs="Arial"/>
          <w:color w:val="000000"/>
          <w:szCs w:val="20"/>
        </w:rPr>
        <w:t>.</w:t>
      </w:r>
    </w:p>
    <w:p w14:paraId="5252504C" w14:textId="4C590F32" w:rsidR="00FA1419" w:rsidRPr="0030678A" w:rsidRDefault="00FA1419" w:rsidP="0033499B">
      <w:pPr>
        <w:pStyle w:val="Nivel01"/>
        <w:rPr>
          <w:rFonts w:cs="Arial"/>
        </w:rPr>
      </w:pPr>
      <w:r w:rsidRPr="0030678A">
        <w:rPr>
          <w:rFonts w:cs="Arial"/>
        </w:rPr>
        <w:t>DO REAJUSTE</w:t>
      </w:r>
      <w:r w:rsidR="00E3298C" w:rsidRPr="0030678A">
        <w:rPr>
          <w:rFonts w:cs="Arial"/>
        </w:rPr>
        <w:t xml:space="preserve"> EM SENTIDO GERAL</w:t>
      </w:r>
    </w:p>
    <w:p w14:paraId="3ADF4BBA" w14:textId="2A47E938" w:rsidR="00FA1419" w:rsidRPr="0030678A" w:rsidRDefault="00FA1419"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regras </w:t>
      </w:r>
      <w:r w:rsidRPr="0030678A">
        <w:rPr>
          <w:rFonts w:eastAsia="Arial" w:cs="Arial"/>
          <w:color w:val="000000"/>
          <w:szCs w:val="20"/>
        </w:rPr>
        <w:t>acerca</w:t>
      </w:r>
      <w:r w:rsidRPr="0030678A">
        <w:rPr>
          <w:rFonts w:cs="Arial"/>
          <w:color w:val="000000"/>
          <w:szCs w:val="20"/>
        </w:rPr>
        <w:t xml:space="preserve"> do reajuste do valor contratual são as estabelecidas no Termo de </w:t>
      </w:r>
      <w:r w:rsidR="00592626" w:rsidRPr="0030678A">
        <w:rPr>
          <w:rFonts w:cs="Arial"/>
          <w:color w:val="000000"/>
          <w:szCs w:val="20"/>
        </w:rPr>
        <w:t>Referência</w:t>
      </w:r>
      <w:r w:rsidRPr="0030678A">
        <w:rPr>
          <w:rFonts w:cs="Arial"/>
          <w:color w:val="000000"/>
          <w:szCs w:val="20"/>
        </w:rPr>
        <w:t>, anexo a este Edital.</w:t>
      </w:r>
    </w:p>
    <w:p w14:paraId="46BA72AE" w14:textId="5BE68087" w:rsidR="000F104D" w:rsidRPr="0030678A" w:rsidRDefault="00E3298C" w:rsidP="0033499B">
      <w:pPr>
        <w:pStyle w:val="Nivel01"/>
        <w:rPr>
          <w:rFonts w:cs="Arial"/>
        </w:rPr>
      </w:pPr>
      <w:r w:rsidRPr="0030678A">
        <w:rPr>
          <w:rFonts w:cs="Arial"/>
        </w:rPr>
        <w:t>DO RECEBIMENTO DO OBJETO E DA FISCALIZAÇÃO</w:t>
      </w:r>
    </w:p>
    <w:p w14:paraId="79CE5C38" w14:textId="77777777" w:rsidR="000F104D" w:rsidRPr="000B0AED" w:rsidRDefault="000F104D" w:rsidP="0033499B">
      <w:pPr>
        <w:numPr>
          <w:ilvl w:val="1"/>
          <w:numId w:val="1"/>
        </w:numPr>
        <w:spacing w:before="120" w:after="120" w:line="276" w:lineRule="auto"/>
        <w:ind w:left="425" w:firstLine="0"/>
        <w:jc w:val="both"/>
        <w:rPr>
          <w:rFonts w:cs="Arial"/>
          <w:szCs w:val="20"/>
        </w:rPr>
      </w:pPr>
      <w:r w:rsidRPr="000B0AED">
        <w:rPr>
          <w:rFonts w:cs="Arial"/>
          <w:szCs w:val="20"/>
          <w:lang w:eastAsia="en-US"/>
        </w:rPr>
        <w:t>Os critérios de aceitação do objeto e de fiscalização estão previstos no Termo de Referência.</w:t>
      </w:r>
    </w:p>
    <w:p w14:paraId="7CB4B678" w14:textId="77777777" w:rsidR="000F104D" w:rsidRPr="000B0AED" w:rsidRDefault="000F104D" w:rsidP="00FB0B63">
      <w:pPr>
        <w:pStyle w:val="Nivel01"/>
        <w:spacing w:before="0"/>
        <w:rPr>
          <w:rFonts w:cs="Arial"/>
        </w:rPr>
      </w:pPr>
      <w:r w:rsidRPr="000B0AED">
        <w:rPr>
          <w:rFonts w:cs="Arial"/>
          <w:lang w:eastAsia="en-US"/>
        </w:rPr>
        <w:t>DAS OBRIGAÇÕES DA CONTRATANTE E DA CONTRATADA</w:t>
      </w:r>
    </w:p>
    <w:p w14:paraId="3BC9099D" w14:textId="77777777" w:rsidR="00166820" w:rsidRPr="000B0AED" w:rsidRDefault="000F104D" w:rsidP="00FB0B63">
      <w:pPr>
        <w:numPr>
          <w:ilvl w:val="1"/>
          <w:numId w:val="1"/>
        </w:numPr>
        <w:spacing w:after="120" w:line="276" w:lineRule="auto"/>
        <w:ind w:left="425" w:firstLine="0"/>
        <w:jc w:val="both"/>
        <w:rPr>
          <w:rFonts w:cs="Arial"/>
          <w:b/>
          <w:color w:val="000000"/>
          <w:szCs w:val="20"/>
        </w:rPr>
      </w:pPr>
      <w:r w:rsidRPr="000B0AED">
        <w:rPr>
          <w:rFonts w:cs="Arial"/>
          <w:color w:val="000000"/>
          <w:szCs w:val="20"/>
          <w:lang w:eastAsia="en-US"/>
        </w:rPr>
        <w:t xml:space="preserve">As obrigações da Contratante e da Contratada são as estabelecidas no Termo de </w:t>
      </w:r>
      <w:r w:rsidRPr="000B0AED">
        <w:rPr>
          <w:rFonts w:cs="Arial"/>
          <w:szCs w:val="20"/>
          <w:lang w:eastAsia="en-US"/>
        </w:rPr>
        <w:t>Referência</w:t>
      </w:r>
      <w:r w:rsidRPr="000B0AED">
        <w:rPr>
          <w:rFonts w:cs="Arial"/>
          <w:color w:val="000000"/>
          <w:szCs w:val="20"/>
          <w:lang w:eastAsia="en-US"/>
        </w:rPr>
        <w:t>.</w:t>
      </w:r>
    </w:p>
    <w:p w14:paraId="2A8294CB" w14:textId="3CAED800" w:rsidR="000F104D" w:rsidRPr="000B0AED" w:rsidRDefault="390C2635" w:rsidP="00FB0B63">
      <w:pPr>
        <w:pStyle w:val="Nivel01"/>
        <w:spacing w:before="0"/>
        <w:rPr>
          <w:rFonts w:cs="Arial"/>
        </w:rPr>
      </w:pPr>
      <w:r w:rsidRPr="000B0AED">
        <w:rPr>
          <w:rFonts w:cs="Arial"/>
        </w:rPr>
        <w:t>DO PAGAMENTO</w:t>
      </w:r>
    </w:p>
    <w:p w14:paraId="3DBE1E0C" w14:textId="42A47574" w:rsidR="00104227" w:rsidRPr="00D129B7" w:rsidRDefault="00592626" w:rsidP="00104227">
      <w:pPr>
        <w:pStyle w:val="Nivel01"/>
        <w:numPr>
          <w:ilvl w:val="1"/>
          <w:numId w:val="1"/>
        </w:numPr>
        <w:spacing w:before="0"/>
        <w:rPr>
          <w:rFonts w:cs="Arial"/>
          <w:b w:val="0"/>
        </w:rPr>
      </w:pPr>
      <w:r w:rsidRPr="000B0AED">
        <w:rPr>
          <w:rFonts w:cs="Arial"/>
          <w:b w:val="0"/>
        </w:rPr>
        <w:t xml:space="preserve">As regras </w:t>
      </w:r>
      <w:r w:rsidRPr="000B0AED">
        <w:rPr>
          <w:rFonts w:eastAsia="Arial" w:cs="Arial"/>
          <w:b w:val="0"/>
        </w:rPr>
        <w:t>acerca</w:t>
      </w:r>
      <w:r w:rsidRPr="000B0AED">
        <w:rPr>
          <w:rFonts w:cs="Arial"/>
          <w:b w:val="0"/>
        </w:rPr>
        <w:t xml:space="preserve"> </w:t>
      </w:r>
      <w:r w:rsidR="00BA0429" w:rsidRPr="000B0AED">
        <w:rPr>
          <w:rFonts w:cs="Arial"/>
          <w:b w:val="0"/>
        </w:rPr>
        <w:t>do pagamento</w:t>
      </w:r>
      <w:r w:rsidRPr="000B0AED">
        <w:rPr>
          <w:rFonts w:cs="Arial"/>
          <w:b w:val="0"/>
        </w:rPr>
        <w:t xml:space="preserve"> são as estabelecidas no Termo de Referência, anexo a este Edital.</w:t>
      </w:r>
    </w:p>
    <w:p w14:paraId="05663A85" w14:textId="2F4091F6" w:rsidR="00B631B7" w:rsidRPr="00AC64F3" w:rsidRDefault="00AC64F3" w:rsidP="00B631B7">
      <w:pPr>
        <w:pStyle w:val="PargrafodaLista"/>
        <w:numPr>
          <w:ilvl w:val="2"/>
          <w:numId w:val="1"/>
        </w:numPr>
        <w:spacing w:before="120" w:after="120" w:line="276" w:lineRule="auto"/>
        <w:jc w:val="both"/>
        <w:rPr>
          <w:rFonts w:cs="Arial"/>
          <w:szCs w:val="20"/>
          <w:lang w:eastAsia="en-US"/>
        </w:rPr>
      </w:pPr>
      <w:r w:rsidRPr="00AC64F3">
        <w:rPr>
          <w:rFonts w:cs="Arial"/>
          <w:lang w:eastAsia="en-US"/>
        </w:rPr>
        <w:t>&lt;SUPRIMIDO&gt;</w:t>
      </w:r>
    </w:p>
    <w:p w14:paraId="6C7C064C" w14:textId="5C9260C2" w:rsidR="00104227" w:rsidRPr="00AC64F3" w:rsidRDefault="00AC64F3" w:rsidP="00104227">
      <w:pPr>
        <w:pStyle w:val="Nivel01"/>
        <w:numPr>
          <w:ilvl w:val="2"/>
          <w:numId w:val="1"/>
        </w:numPr>
        <w:spacing w:before="0"/>
        <w:rPr>
          <w:rFonts w:cs="Arial"/>
          <w:b w:val="0"/>
          <w:color w:val="auto"/>
        </w:rPr>
      </w:pPr>
      <w:r w:rsidRPr="00AC64F3">
        <w:rPr>
          <w:rFonts w:cs="Arial"/>
          <w:b w:val="0"/>
          <w:color w:val="auto"/>
        </w:rPr>
        <w:t>&lt;SUPRIMIDO&gt;</w:t>
      </w:r>
    </w:p>
    <w:p w14:paraId="48F536ED" w14:textId="77777777" w:rsidR="005B2544" w:rsidRPr="000B0AED" w:rsidRDefault="005B2544" w:rsidP="00E3298C">
      <w:pPr>
        <w:pStyle w:val="Nivel01"/>
        <w:rPr>
          <w:rFonts w:cs="Arial"/>
        </w:rPr>
      </w:pPr>
      <w:r w:rsidRPr="000B0AED">
        <w:rPr>
          <w:rFonts w:cs="Arial"/>
        </w:rPr>
        <w:t>DAS SANÇÕES ADMINISTRATIVAS.</w:t>
      </w:r>
    </w:p>
    <w:p w14:paraId="0249010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Comete infração administrativa, nos termos da Lei nº 10.520, de 2002, o licitante/adjudicatário que: </w:t>
      </w:r>
    </w:p>
    <w:p w14:paraId="45B96F11" w14:textId="77777777" w:rsidR="005B2544" w:rsidRPr="000B0AED" w:rsidRDefault="005B2544" w:rsidP="00E3298C">
      <w:pPr>
        <w:pStyle w:val="Nivel01"/>
        <w:numPr>
          <w:ilvl w:val="2"/>
          <w:numId w:val="1"/>
        </w:numPr>
        <w:spacing w:before="0"/>
        <w:rPr>
          <w:rFonts w:cs="Arial"/>
          <w:b w:val="0"/>
        </w:rPr>
      </w:pPr>
      <w:r w:rsidRPr="000B0AED">
        <w:rPr>
          <w:rFonts w:cs="Arial"/>
          <w:b w:val="0"/>
        </w:rPr>
        <w:t>não assinar o termo de contrato ou aceitar/retirar o instrumento equivalente, quando convocado dentro do prazo de validade da proposta;</w:t>
      </w:r>
    </w:p>
    <w:p w14:paraId="1ECF2D76" w14:textId="77777777" w:rsidR="00343C4E" w:rsidRPr="00343C4E" w:rsidRDefault="00944BE6" w:rsidP="00016733">
      <w:pPr>
        <w:widowControl w:val="0"/>
        <w:numPr>
          <w:ilvl w:val="2"/>
          <w:numId w:val="1"/>
        </w:numPr>
        <w:spacing w:after="120" w:line="276" w:lineRule="auto"/>
        <w:jc w:val="both"/>
        <w:rPr>
          <w:rFonts w:cs="Arial"/>
        </w:rPr>
      </w:pPr>
      <w:r w:rsidRPr="00343C4E">
        <w:rPr>
          <w:rFonts w:cs="Arial"/>
          <w:color w:val="000000"/>
          <w:szCs w:val="20"/>
        </w:rPr>
        <w:t>não assinar a ata de registro de preços, quando cabível;</w:t>
      </w:r>
    </w:p>
    <w:p w14:paraId="2E83357A" w14:textId="5AE8AD55" w:rsidR="005B2544" w:rsidRPr="00343C4E" w:rsidRDefault="005B2544" w:rsidP="00343C4E">
      <w:pPr>
        <w:widowControl w:val="0"/>
        <w:numPr>
          <w:ilvl w:val="2"/>
          <w:numId w:val="1"/>
        </w:numPr>
        <w:spacing w:after="120" w:line="276" w:lineRule="auto"/>
        <w:jc w:val="both"/>
        <w:rPr>
          <w:rFonts w:cs="Arial"/>
        </w:rPr>
      </w:pPr>
      <w:r w:rsidRPr="00343C4E">
        <w:rPr>
          <w:rFonts w:cs="Arial"/>
        </w:rPr>
        <w:t>apresentar documentação falsa;</w:t>
      </w:r>
    </w:p>
    <w:p w14:paraId="2D830C15" w14:textId="77777777" w:rsidR="005B2544" w:rsidRPr="000B0AED" w:rsidRDefault="005B2544" w:rsidP="00E3298C">
      <w:pPr>
        <w:pStyle w:val="Nivel01"/>
        <w:numPr>
          <w:ilvl w:val="2"/>
          <w:numId w:val="1"/>
        </w:numPr>
        <w:spacing w:before="0"/>
        <w:rPr>
          <w:rFonts w:cs="Arial"/>
          <w:b w:val="0"/>
        </w:rPr>
      </w:pPr>
      <w:r w:rsidRPr="000B0AED">
        <w:rPr>
          <w:rFonts w:cs="Arial"/>
          <w:b w:val="0"/>
        </w:rPr>
        <w:lastRenderedPageBreak/>
        <w:t>deixar de entregar os documentos exigidos no certame;</w:t>
      </w:r>
    </w:p>
    <w:p w14:paraId="17733B1A" w14:textId="77777777" w:rsidR="005B2544" w:rsidRPr="000B0AED" w:rsidRDefault="005B2544" w:rsidP="00E3298C">
      <w:pPr>
        <w:pStyle w:val="Nivel01"/>
        <w:numPr>
          <w:ilvl w:val="2"/>
          <w:numId w:val="1"/>
        </w:numPr>
        <w:spacing w:before="0"/>
        <w:rPr>
          <w:rFonts w:cs="Arial"/>
          <w:b w:val="0"/>
        </w:rPr>
      </w:pPr>
      <w:r w:rsidRPr="000B0AED">
        <w:rPr>
          <w:rFonts w:cs="Arial"/>
          <w:b w:val="0"/>
        </w:rPr>
        <w:t>ensejar o retardamento da execução do objeto;</w:t>
      </w:r>
    </w:p>
    <w:p w14:paraId="3AAF1423" w14:textId="77777777" w:rsidR="005B2544" w:rsidRPr="000B0AED" w:rsidRDefault="005B2544" w:rsidP="00E3298C">
      <w:pPr>
        <w:pStyle w:val="Nivel01"/>
        <w:numPr>
          <w:ilvl w:val="2"/>
          <w:numId w:val="1"/>
        </w:numPr>
        <w:spacing w:before="0"/>
        <w:rPr>
          <w:rFonts w:cs="Arial"/>
          <w:b w:val="0"/>
        </w:rPr>
      </w:pPr>
      <w:r w:rsidRPr="000B0AED">
        <w:rPr>
          <w:rFonts w:cs="Arial"/>
          <w:b w:val="0"/>
        </w:rPr>
        <w:t>não mantiver a proposta;</w:t>
      </w:r>
    </w:p>
    <w:p w14:paraId="69A44553" w14:textId="77777777" w:rsidR="005B2544" w:rsidRPr="000B0AED" w:rsidRDefault="005B2544" w:rsidP="00E3298C">
      <w:pPr>
        <w:pStyle w:val="Nivel01"/>
        <w:numPr>
          <w:ilvl w:val="2"/>
          <w:numId w:val="1"/>
        </w:numPr>
        <w:spacing w:before="0"/>
        <w:rPr>
          <w:rFonts w:cs="Arial"/>
          <w:b w:val="0"/>
        </w:rPr>
      </w:pPr>
      <w:r w:rsidRPr="000B0AED">
        <w:rPr>
          <w:rFonts w:cs="Arial"/>
          <w:b w:val="0"/>
        </w:rPr>
        <w:t>cometer fraude fiscal;</w:t>
      </w:r>
    </w:p>
    <w:p w14:paraId="5E046D59" w14:textId="77777777" w:rsidR="005B2544" w:rsidRPr="000B0AED" w:rsidRDefault="005B2544" w:rsidP="00E3298C">
      <w:pPr>
        <w:pStyle w:val="Nivel01"/>
        <w:numPr>
          <w:ilvl w:val="2"/>
          <w:numId w:val="1"/>
        </w:numPr>
        <w:spacing w:before="0"/>
        <w:rPr>
          <w:rFonts w:cs="Arial"/>
          <w:b w:val="0"/>
        </w:rPr>
      </w:pPr>
      <w:r w:rsidRPr="000B0AED">
        <w:rPr>
          <w:rFonts w:cs="Arial"/>
          <w:b w:val="0"/>
        </w:rPr>
        <w:t>comportar-se de modo inidôneo;</w:t>
      </w:r>
    </w:p>
    <w:p w14:paraId="6F6DC40A" w14:textId="6106B508" w:rsidR="00E3298C" w:rsidRPr="0030678A" w:rsidRDefault="00E3298C" w:rsidP="00E3298C">
      <w:pPr>
        <w:pStyle w:val="Nivel01"/>
        <w:numPr>
          <w:ilvl w:val="1"/>
          <w:numId w:val="1"/>
        </w:numPr>
        <w:spacing w:before="0"/>
        <w:rPr>
          <w:rFonts w:cs="Arial"/>
          <w:b w:val="0"/>
          <w:bCs w:val="0"/>
        </w:rPr>
      </w:pPr>
      <w:r w:rsidRPr="0030678A">
        <w:rPr>
          <w:rFonts w:cs="Arial"/>
          <w:b w:val="0"/>
          <w:bCs w:val="0"/>
        </w:rPr>
        <w:t xml:space="preserve">As sanções do item acima também se aplicam aos integrantes do cadastro de reserva, em pregão para registro de preços que, convocados, não honrarem o compromisso assumido injustificadamente. </w:t>
      </w:r>
    </w:p>
    <w:p w14:paraId="119325FE" w14:textId="4A1DAC74" w:rsidR="005B2544" w:rsidRPr="0030678A" w:rsidRDefault="005B2544" w:rsidP="00E3298C">
      <w:pPr>
        <w:pStyle w:val="Nivel01"/>
        <w:numPr>
          <w:ilvl w:val="1"/>
          <w:numId w:val="1"/>
        </w:numPr>
        <w:spacing w:before="0"/>
        <w:rPr>
          <w:rFonts w:cs="Arial"/>
          <w:b w:val="0"/>
        </w:rPr>
      </w:pPr>
      <w:r w:rsidRPr="0030678A">
        <w:rPr>
          <w:rFonts w:cs="Arial"/>
          <w:b w:val="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5253D24" w14:textId="77777777" w:rsidR="005B2544" w:rsidRPr="0030678A" w:rsidRDefault="005B2544" w:rsidP="00E3298C">
      <w:pPr>
        <w:pStyle w:val="Nivel01"/>
        <w:numPr>
          <w:ilvl w:val="1"/>
          <w:numId w:val="1"/>
        </w:numPr>
        <w:spacing w:before="0"/>
        <w:rPr>
          <w:rFonts w:cs="Arial"/>
          <w:b w:val="0"/>
        </w:rPr>
      </w:pPr>
      <w:r w:rsidRPr="0030678A">
        <w:rPr>
          <w:rFonts w:cs="Arial"/>
          <w:b w:val="0"/>
        </w:rPr>
        <w:t>O licitante/adjudicatário que cometer qualquer das infrações discriminadas nos subitens anteriores ficará sujeito, sem prejuízo da responsabilidade civil e criminal, às seguintes sanções:</w:t>
      </w:r>
    </w:p>
    <w:p w14:paraId="10A76CF1" w14:textId="77777777" w:rsidR="005B2544" w:rsidRPr="000B0AED" w:rsidRDefault="005B2544" w:rsidP="00E3298C">
      <w:pPr>
        <w:pStyle w:val="Nivel01"/>
        <w:numPr>
          <w:ilvl w:val="2"/>
          <w:numId w:val="1"/>
        </w:numPr>
        <w:spacing w:before="0"/>
        <w:rPr>
          <w:rFonts w:cs="Arial"/>
          <w:b w:val="0"/>
        </w:rPr>
      </w:pPr>
      <w:r w:rsidRPr="0030678A">
        <w:rPr>
          <w:rFonts w:cs="Arial"/>
          <w:b w:val="0"/>
        </w:rPr>
        <w:t>Advertência por faltas leves, assim entendidas</w:t>
      </w:r>
      <w:r w:rsidRPr="000B0AED">
        <w:rPr>
          <w:rFonts w:cs="Arial"/>
          <w:b w:val="0"/>
        </w:rPr>
        <w:t xml:space="preserve"> como aquelas que não acarretarem prejuízos significativos ao objeto da contratação;</w:t>
      </w:r>
    </w:p>
    <w:p w14:paraId="020B0B62" w14:textId="07B37742" w:rsidR="005B2544" w:rsidRPr="000B0AED" w:rsidRDefault="005B2544" w:rsidP="00E3298C">
      <w:pPr>
        <w:pStyle w:val="Nivel01"/>
        <w:numPr>
          <w:ilvl w:val="2"/>
          <w:numId w:val="1"/>
        </w:numPr>
        <w:spacing w:before="0"/>
        <w:rPr>
          <w:rFonts w:cs="Arial"/>
          <w:b w:val="0"/>
        </w:rPr>
      </w:pPr>
      <w:r w:rsidRPr="000B0AED">
        <w:rPr>
          <w:rFonts w:cs="Arial"/>
          <w:b w:val="0"/>
        </w:rPr>
        <w:t xml:space="preserve">Multa de </w:t>
      </w:r>
      <w:r w:rsidR="00343C4E">
        <w:rPr>
          <w:rFonts w:cs="Arial"/>
          <w:b w:val="0"/>
        </w:rPr>
        <w:t>10</w:t>
      </w:r>
      <w:r w:rsidRPr="000B0AED">
        <w:rPr>
          <w:rFonts w:cs="Arial"/>
          <w:b w:val="0"/>
        </w:rPr>
        <w:t>% (</w:t>
      </w:r>
      <w:r w:rsidR="00343C4E">
        <w:rPr>
          <w:rFonts w:cs="Arial"/>
          <w:b w:val="0"/>
        </w:rPr>
        <w:t xml:space="preserve">dez </w:t>
      </w:r>
      <w:r w:rsidRPr="000B0AED">
        <w:rPr>
          <w:rFonts w:cs="Arial"/>
          <w:b w:val="0"/>
        </w:rPr>
        <w:t>por cento) sobre o valor estimado do(s) item(s) prejudicado(s) pela conduta do licitante;</w:t>
      </w:r>
    </w:p>
    <w:p w14:paraId="7CC05A0E" w14:textId="77777777" w:rsidR="005B2544" w:rsidRPr="000B0AED" w:rsidRDefault="005B2544" w:rsidP="00E3298C">
      <w:pPr>
        <w:pStyle w:val="Nivel01"/>
        <w:numPr>
          <w:ilvl w:val="2"/>
          <w:numId w:val="1"/>
        </w:numPr>
        <w:spacing w:before="0"/>
        <w:rPr>
          <w:rFonts w:cs="Arial"/>
          <w:b w:val="0"/>
        </w:rPr>
      </w:pPr>
      <w:r w:rsidRPr="000B0AED">
        <w:rPr>
          <w:rFonts w:cs="Arial"/>
          <w:b w:val="0"/>
        </w:rPr>
        <w:t>Suspensão de licitar e impedimento de contratar com o órgão, entidade ou unidade administrativa pela qual a Administração Pública opera e atua concretamente, pelo prazo de até dois anos;</w:t>
      </w:r>
    </w:p>
    <w:p w14:paraId="7A4BD8C6" w14:textId="242BD6D0" w:rsidR="005B2544" w:rsidRPr="000B0AED" w:rsidRDefault="005B2544" w:rsidP="00E3298C">
      <w:pPr>
        <w:pStyle w:val="Nivel01"/>
        <w:numPr>
          <w:ilvl w:val="2"/>
          <w:numId w:val="1"/>
        </w:numPr>
        <w:spacing w:before="0"/>
        <w:rPr>
          <w:rFonts w:cs="Arial"/>
          <w:b w:val="0"/>
        </w:rPr>
      </w:pPr>
      <w:r w:rsidRPr="000B0AED">
        <w:rPr>
          <w:rFonts w:cs="Arial"/>
          <w:b w:val="0"/>
        </w:rPr>
        <w:t xml:space="preserve">Impedimento de licitar e de contratar com a União e descredenciamento no </w:t>
      </w:r>
      <w:r w:rsidR="007A6DB7" w:rsidRPr="000B0AED">
        <w:rPr>
          <w:rFonts w:cs="Arial"/>
          <w:b w:val="0"/>
        </w:rPr>
        <w:t>SICAF</w:t>
      </w:r>
      <w:r w:rsidRPr="000B0AED">
        <w:rPr>
          <w:rFonts w:cs="Arial"/>
          <w:b w:val="0"/>
        </w:rPr>
        <w:t>, pelo prazo de até cinco anos;</w:t>
      </w:r>
    </w:p>
    <w:p w14:paraId="4AC82747" w14:textId="77777777" w:rsidR="005B2544" w:rsidRPr="000B0AED" w:rsidRDefault="005B2544" w:rsidP="00E3298C">
      <w:pPr>
        <w:pStyle w:val="Nivel01"/>
        <w:numPr>
          <w:ilvl w:val="2"/>
          <w:numId w:val="1"/>
        </w:numPr>
        <w:spacing w:before="0"/>
        <w:rPr>
          <w:rFonts w:cs="Arial"/>
          <w:b w:val="0"/>
        </w:rPr>
      </w:pPr>
      <w:r w:rsidRPr="000B0AED">
        <w:rPr>
          <w:rFonts w:cs="Arial"/>
          <w:b w:val="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97B8AA" w14:textId="1B0930D1" w:rsidR="005B2544" w:rsidRPr="000B0AED" w:rsidRDefault="005B2544" w:rsidP="00E3298C">
      <w:pPr>
        <w:pStyle w:val="Nivel01"/>
        <w:numPr>
          <w:ilvl w:val="1"/>
          <w:numId w:val="1"/>
        </w:numPr>
        <w:spacing w:before="0"/>
        <w:rPr>
          <w:rFonts w:cs="Arial"/>
          <w:b w:val="0"/>
        </w:rPr>
      </w:pPr>
      <w:r w:rsidRPr="000B0AED">
        <w:rPr>
          <w:rFonts w:cs="Arial"/>
          <w:b w:val="0"/>
        </w:rPr>
        <w:t>A penalidade de multa pode ser aplicada cumulativamente com as demais sanções.</w:t>
      </w:r>
    </w:p>
    <w:p w14:paraId="069444DA" w14:textId="4AA279E6" w:rsidR="005B2544" w:rsidRPr="000B0AED" w:rsidRDefault="005B2544" w:rsidP="00E3298C">
      <w:pPr>
        <w:pStyle w:val="Nivel01"/>
        <w:numPr>
          <w:ilvl w:val="1"/>
          <w:numId w:val="1"/>
        </w:numPr>
        <w:spacing w:before="0"/>
        <w:rPr>
          <w:rFonts w:cs="Arial"/>
          <w:b w:val="0"/>
        </w:rPr>
      </w:pPr>
      <w:r w:rsidRPr="000B0AED">
        <w:rPr>
          <w:rFonts w:cs="Arial"/>
          <w:b w:val="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12212AD" w14:textId="562B3A54" w:rsidR="005B2544" w:rsidRPr="000B0AED" w:rsidRDefault="005B2544" w:rsidP="00E3298C">
      <w:pPr>
        <w:pStyle w:val="Nivel01"/>
        <w:numPr>
          <w:ilvl w:val="1"/>
          <w:numId w:val="1"/>
        </w:numPr>
        <w:spacing w:before="0"/>
        <w:rPr>
          <w:rFonts w:cs="Arial"/>
          <w:b w:val="0"/>
        </w:rPr>
      </w:pPr>
      <w:r w:rsidRPr="000B0AED">
        <w:rPr>
          <w:rFonts w:cs="Arial"/>
          <w:b w:val="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333222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BB231EC" w14:textId="77777777" w:rsidR="005B2544" w:rsidRPr="000B0AED" w:rsidRDefault="005B2544" w:rsidP="00E3298C">
      <w:pPr>
        <w:pStyle w:val="Nivel01"/>
        <w:numPr>
          <w:ilvl w:val="1"/>
          <w:numId w:val="1"/>
        </w:numPr>
        <w:spacing w:before="0"/>
        <w:rPr>
          <w:rFonts w:cs="Arial"/>
          <w:b w:val="0"/>
        </w:rPr>
      </w:pPr>
      <w:r w:rsidRPr="000B0AED">
        <w:rPr>
          <w:rFonts w:cs="Arial"/>
          <w:b w:val="0"/>
        </w:rPr>
        <w:lastRenderedPageBreak/>
        <w:t>Caso o valor da multa não seja suficiente para cobrir os prejuízos causados pela conduta do licitante, a União ou Entidade poderá cobrar o valor remanescente judicialmente, conforme artigo 419 do Código Civil.</w:t>
      </w:r>
    </w:p>
    <w:p w14:paraId="6E320475" w14:textId="77777777" w:rsidR="005B2544" w:rsidRPr="000B0AED" w:rsidRDefault="005B2544" w:rsidP="00E3298C">
      <w:pPr>
        <w:pStyle w:val="Nivel01"/>
        <w:numPr>
          <w:ilvl w:val="1"/>
          <w:numId w:val="1"/>
        </w:numPr>
        <w:spacing w:before="0"/>
        <w:rPr>
          <w:rFonts w:cs="Arial"/>
          <w:b w:val="0"/>
        </w:rPr>
      </w:pPr>
      <w:r w:rsidRPr="000B0AED">
        <w:rPr>
          <w:rFonts w:cs="Arial"/>
          <w:b w:val="0"/>
        </w:rPr>
        <w:t>A aplicação d</w:t>
      </w:r>
      <w:r w:rsidRPr="000B0AED">
        <w:rPr>
          <w:rFonts w:cs="Arial"/>
          <w:b w:val="0"/>
          <w:bCs w:val="0"/>
        </w:rPr>
        <w:t>e</w:t>
      </w:r>
      <w:r w:rsidRPr="000B0AED">
        <w:rPr>
          <w:rFonts w:cs="Arial"/>
          <w:b w:val="0"/>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14:paraId="5B30C10A" w14:textId="77777777" w:rsidR="00341EC3" w:rsidRPr="000B0AED" w:rsidRDefault="00341EC3" w:rsidP="00E3298C">
      <w:pPr>
        <w:numPr>
          <w:ilvl w:val="1"/>
          <w:numId w:val="1"/>
        </w:numPr>
        <w:spacing w:before="120" w:after="120" w:line="276" w:lineRule="auto"/>
        <w:jc w:val="both"/>
        <w:rPr>
          <w:rFonts w:cs="Arial"/>
          <w:color w:val="000000"/>
          <w:szCs w:val="20"/>
        </w:rPr>
      </w:pPr>
      <w:r w:rsidRPr="000B0AED">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BE0C91" w14:textId="6F9D3F75" w:rsidR="005B2544" w:rsidRPr="000B0AED" w:rsidRDefault="005B2544" w:rsidP="00E3298C">
      <w:pPr>
        <w:pStyle w:val="Nivel01"/>
        <w:numPr>
          <w:ilvl w:val="1"/>
          <w:numId w:val="1"/>
        </w:numPr>
        <w:spacing w:before="0"/>
        <w:rPr>
          <w:rFonts w:cs="Arial"/>
          <w:b w:val="0"/>
        </w:rPr>
      </w:pPr>
      <w:r w:rsidRPr="000B0AED">
        <w:rPr>
          <w:rFonts w:cs="Arial"/>
          <w:b w:val="0"/>
        </w:rPr>
        <w:t xml:space="preserve">As penalidades serão obrigatoriamente registradas no </w:t>
      </w:r>
      <w:r w:rsidR="007A6DB7" w:rsidRPr="000B0AED">
        <w:rPr>
          <w:rFonts w:cs="Arial"/>
          <w:b w:val="0"/>
        </w:rPr>
        <w:t>SICAF</w:t>
      </w:r>
      <w:r w:rsidRPr="000B0AED">
        <w:rPr>
          <w:rFonts w:cs="Arial"/>
          <w:b w:val="0"/>
        </w:rPr>
        <w:t>.</w:t>
      </w:r>
    </w:p>
    <w:p w14:paraId="74F501F8" w14:textId="77777777" w:rsidR="005B2544" w:rsidRPr="000B0AED" w:rsidRDefault="005B2544" w:rsidP="00E3298C">
      <w:pPr>
        <w:pStyle w:val="Nivel01"/>
        <w:numPr>
          <w:ilvl w:val="1"/>
          <w:numId w:val="1"/>
        </w:numPr>
        <w:spacing w:before="0"/>
        <w:rPr>
          <w:rFonts w:cs="Arial"/>
          <w:b w:val="0"/>
        </w:rPr>
      </w:pPr>
      <w:r w:rsidRPr="000B0AED">
        <w:rPr>
          <w:rFonts w:cs="Arial"/>
          <w:b w:val="0"/>
        </w:rPr>
        <w:t>As sanções por atos praticados no decorrer da contratação estão previstas no Termo de Referência.</w:t>
      </w:r>
    </w:p>
    <w:p w14:paraId="76598B7D" w14:textId="77777777" w:rsidR="005B2544" w:rsidRPr="00117DAB" w:rsidRDefault="005B2544" w:rsidP="00E3298C">
      <w:pPr>
        <w:pStyle w:val="Nivel01"/>
        <w:rPr>
          <w:rFonts w:cs="Arial"/>
          <w:bCs w:val="0"/>
          <w:color w:val="auto"/>
        </w:rPr>
      </w:pPr>
      <w:r w:rsidRPr="00117DAB">
        <w:rPr>
          <w:rFonts w:cs="Arial"/>
          <w:bCs w:val="0"/>
          <w:color w:val="auto"/>
        </w:rPr>
        <w:t xml:space="preserve">DA </w:t>
      </w:r>
      <w:r w:rsidRPr="00117DAB">
        <w:rPr>
          <w:rFonts w:cs="Arial"/>
          <w:color w:val="auto"/>
        </w:rPr>
        <w:t>FORMAÇÃO</w:t>
      </w:r>
      <w:r w:rsidRPr="00117DAB">
        <w:rPr>
          <w:rFonts w:cs="Arial"/>
          <w:bCs w:val="0"/>
          <w:color w:val="auto"/>
        </w:rPr>
        <w:t xml:space="preserve"> DO CADASTRO DE RESERVA </w:t>
      </w:r>
    </w:p>
    <w:p w14:paraId="6449391D"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Após o encerramento da etapa competitiva, os licitantes poderão reduzir seus preços ao valor da proposta do licitante mais bem classificado.</w:t>
      </w:r>
    </w:p>
    <w:p w14:paraId="6820ED5E"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 apresentação de novas propostas na forma deste item não prejudicará o resultado do certame em relação ao licitante melhor classificado.</w:t>
      </w:r>
    </w:p>
    <w:p w14:paraId="523F1533"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Havendo um ou mais licitantes que aceitem cotar suas propostas em valor igual ao do licitante vencedor, estes serão classificados segundo a ordem da última proposta individual apresentada durante a fase competitiva.</w:t>
      </w:r>
    </w:p>
    <w:p w14:paraId="591D2E80"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21EE6DE3" w14:textId="52FDA9D4" w:rsidR="00C61E0E" w:rsidRPr="0030678A" w:rsidRDefault="00C61E0E" w:rsidP="00E3298C">
      <w:pPr>
        <w:pStyle w:val="Nivel01"/>
        <w:rPr>
          <w:rFonts w:cs="Arial"/>
        </w:rPr>
      </w:pPr>
      <w:r w:rsidRPr="000B0AED">
        <w:rPr>
          <w:rFonts w:cs="Arial"/>
        </w:rPr>
        <w:t xml:space="preserve">DA </w:t>
      </w:r>
      <w:r w:rsidRPr="0030678A">
        <w:rPr>
          <w:rFonts w:cs="Arial"/>
        </w:rPr>
        <w:t>IMPUGNAÇÃO AO EDITAL E DO PEDIDO DE ESCLARECIMENTO</w:t>
      </w:r>
    </w:p>
    <w:p w14:paraId="52FA6FCF" w14:textId="57EAA15C"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Até 0</w:t>
      </w:r>
      <w:r w:rsidR="00E3298C" w:rsidRPr="0030678A">
        <w:rPr>
          <w:rFonts w:cs="Arial"/>
          <w:color w:val="000000"/>
          <w:szCs w:val="20"/>
        </w:rPr>
        <w:t>3 (três</w:t>
      </w:r>
      <w:r w:rsidRPr="0030678A">
        <w:rPr>
          <w:rFonts w:cs="Arial"/>
          <w:color w:val="000000"/>
          <w:szCs w:val="20"/>
        </w:rPr>
        <w:t>) dias úteis antes da data designada para a abertura da sessão pública, qualquer pessoa poderá impugnar este Edital.</w:t>
      </w:r>
    </w:p>
    <w:p w14:paraId="6CA049F0" w14:textId="3C443C7D"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 impugnação poderá ser realizada por forma eletrônica, </w:t>
      </w:r>
      <w:r w:rsidR="00117DAB" w:rsidRPr="000229B1">
        <w:rPr>
          <w:rFonts w:cs="Arial"/>
          <w:color w:val="000000"/>
          <w:szCs w:val="20"/>
        </w:rPr>
        <w:t>p</w:t>
      </w:r>
      <w:r w:rsidR="00117DAB">
        <w:rPr>
          <w:rFonts w:cs="Arial"/>
          <w:color w:val="000000"/>
          <w:szCs w:val="20"/>
        </w:rPr>
        <w:t xml:space="preserve">elo e-mail </w:t>
      </w:r>
      <w:hyperlink r:id="rId15" w:history="1">
        <w:r w:rsidR="00117DAB" w:rsidRPr="007E20C8">
          <w:rPr>
            <w:rStyle w:val="Hyperlink"/>
            <w:rFonts w:cs="Arial"/>
            <w:szCs w:val="20"/>
          </w:rPr>
          <w:t>licitacoes@core-sp.org.br</w:t>
        </w:r>
      </w:hyperlink>
      <w:r w:rsidR="00117DAB">
        <w:rPr>
          <w:rFonts w:cs="Arial"/>
          <w:color w:val="000000"/>
          <w:szCs w:val="20"/>
        </w:rPr>
        <w:t xml:space="preserve"> </w:t>
      </w:r>
      <w:r w:rsidR="00117DAB" w:rsidRPr="000229B1">
        <w:rPr>
          <w:rFonts w:cs="Arial"/>
          <w:color w:val="000000"/>
          <w:szCs w:val="20"/>
        </w:rPr>
        <w:t xml:space="preserve">ou por petição dirigida ou protocolada no endereço </w:t>
      </w:r>
      <w:r w:rsidR="00117DAB">
        <w:rPr>
          <w:rFonts w:cs="Arial"/>
          <w:color w:val="000000"/>
          <w:szCs w:val="20"/>
        </w:rPr>
        <w:t>Av. Brigadeiro</w:t>
      </w:r>
      <w:r w:rsidR="00117DAB" w:rsidRPr="006D36A9">
        <w:rPr>
          <w:rFonts w:cs="Arial"/>
          <w:color w:val="000000"/>
          <w:szCs w:val="20"/>
        </w:rPr>
        <w:t xml:space="preserve"> </w:t>
      </w:r>
      <w:proofErr w:type="spellStart"/>
      <w:r w:rsidR="00117DAB" w:rsidRPr="006D36A9">
        <w:rPr>
          <w:rFonts w:cs="Arial"/>
          <w:color w:val="000000"/>
          <w:szCs w:val="20"/>
        </w:rPr>
        <w:t>Luis</w:t>
      </w:r>
      <w:proofErr w:type="spellEnd"/>
      <w:r w:rsidR="00117DAB" w:rsidRPr="006D36A9">
        <w:rPr>
          <w:rFonts w:cs="Arial"/>
          <w:color w:val="000000"/>
          <w:szCs w:val="20"/>
        </w:rPr>
        <w:t xml:space="preserve"> </w:t>
      </w:r>
      <w:proofErr w:type="spellStart"/>
      <w:r w:rsidR="00117DAB" w:rsidRPr="006D36A9">
        <w:rPr>
          <w:rFonts w:cs="Arial"/>
          <w:color w:val="000000"/>
          <w:szCs w:val="20"/>
        </w:rPr>
        <w:t>Antonio</w:t>
      </w:r>
      <w:proofErr w:type="spellEnd"/>
      <w:r w:rsidR="00117DAB" w:rsidRPr="006D36A9">
        <w:rPr>
          <w:rFonts w:cs="Arial"/>
          <w:color w:val="000000"/>
          <w:szCs w:val="20"/>
        </w:rPr>
        <w:t>, nº  613 – 5º andar  -  Bela Vista  -  São Paulo</w:t>
      </w:r>
      <w:r w:rsidR="00117DAB">
        <w:rPr>
          <w:rFonts w:cs="Arial"/>
          <w:color w:val="000000"/>
          <w:szCs w:val="20"/>
        </w:rPr>
        <w:t>/SP</w:t>
      </w:r>
      <w:r w:rsidR="00117DAB" w:rsidRPr="006D36A9">
        <w:rPr>
          <w:rFonts w:cs="Arial"/>
          <w:color w:val="000000"/>
          <w:szCs w:val="20"/>
        </w:rPr>
        <w:t xml:space="preserve">  -  CEP 01317-000</w:t>
      </w:r>
      <w:r w:rsidR="00117DAB" w:rsidRPr="000229B1">
        <w:rPr>
          <w:rFonts w:cs="Arial"/>
          <w:color w:val="000000"/>
          <w:szCs w:val="20"/>
        </w:rPr>
        <w:t xml:space="preserve">, </w:t>
      </w:r>
      <w:r w:rsidR="00117DAB">
        <w:rPr>
          <w:rFonts w:cs="Arial"/>
          <w:color w:val="000000"/>
          <w:szCs w:val="20"/>
        </w:rPr>
        <w:t>Setor de Licitações.</w:t>
      </w:r>
    </w:p>
    <w:p w14:paraId="567B2DA3" w14:textId="4E929E54"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Caberá ao Pregoeiro, auxiliado pelos responsáveis pela elaboração deste Edital e seus anexos, decidir sobre a impugnação no prazo de até dois dias úteis contados da data de recebimento da impugnação</w:t>
      </w:r>
    </w:p>
    <w:p w14:paraId="6EBED659" w14:textId="39503E84"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Acolhida a impugnação, será definida e publicada nova data para a realização do certame.</w:t>
      </w:r>
    </w:p>
    <w:p w14:paraId="2A31F777" w14:textId="69D0EDBB"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0678A">
        <w:rPr>
          <w:rFonts w:cs="Arial"/>
          <w:bCs/>
          <w:szCs w:val="20"/>
          <w:lang w:eastAsia="en-US"/>
        </w:rPr>
        <w:t>exclusivamente por meio eletrônico via internet, no endereço indicado no Edital.</w:t>
      </w:r>
    </w:p>
    <w:p w14:paraId="6B196C93" w14:textId="77777777" w:rsidR="00E3298C" w:rsidRPr="0030678A" w:rsidRDefault="00E3298C" w:rsidP="00FB0B63">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0F3D0A62" w14:textId="1CF86C48"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lastRenderedPageBreak/>
        <w:t>As impugnações e pedidos de esclarecimentos não suspendem os prazos previstos no certame.</w:t>
      </w:r>
    </w:p>
    <w:p w14:paraId="298E72D4" w14:textId="77777777" w:rsidR="00E3298C" w:rsidRPr="0030678A" w:rsidRDefault="00E3298C" w:rsidP="00E3298C">
      <w:pPr>
        <w:numPr>
          <w:ilvl w:val="2"/>
          <w:numId w:val="1"/>
        </w:numPr>
        <w:spacing w:before="120" w:after="120" w:line="276" w:lineRule="auto"/>
        <w:jc w:val="both"/>
        <w:rPr>
          <w:rFonts w:cs="Arial"/>
          <w:color w:val="000000"/>
          <w:szCs w:val="20"/>
        </w:rPr>
      </w:pPr>
      <w:r w:rsidRPr="0030678A">
        <w:rPr>
          <w:rFonts w:cs="Arial"/>
          <w:color w:val="000000"/>
          <w:szCs w:val="20"/>
        </w:rPr>
        <w:t>A concessão de efeito suspensivo à impugnação é medida excepcional e deverá ser motivada pelo pregoeiro, nos autos do processo de licitação.</w:t>
      </w:r>
    </w:p>
    <w:p w14:paraId="015EB690" w14:textId="44739DFB" w:rsidR="00E3298C" w:rsidRPr="0030678A" w:rsidRDefault="00E3298C" w:rsidP="004A0930">
      <w:pPr>
        <w:numPr>
          <w:ilvl w:val="1"/>
          <w:numId w:val="1"/>
        </w:numPr>
        <w:spacing w:before="120" w:after="120" w:line="276" w:lineRule="auto"/>
        <w:jc w:val="both"/>
        <w:rPr>
          <w:rFonts w:cs="Arial"/>
          <w:color w:val="000000"/>
          <w:szCs w:val="20"/>
        </w:rPr>
      </w:pPr>
      <w:r w:rsidRPr="0030678A">
        <w:rPr>
          <w:rFonts w:cs="Arial"/>
          <w:color w:val="000000"/>
          <w:szCs w:val="20"/>
        </w:rPr>
        <w:t>As respostas aos pedidos de esclarecimentos serão divulgadas pelo sistema e vincularão os participantes e a administração</w:t>
      </w:r>
      <w:r w:rsidR="00FB0B63" w:rsidRPr="0030678A">
        <w:rPr>
          <w:rFonts w:cs="Arial"/>
          <w:color w:val="000000"/>
          <w:szCs w:val="20"/>
        </w:rPr>
        <w:t>.</w:t>
      </w:r>
    </w:p>
    <w:p w14:paraId="10BA857F" w14:textId="77777777" w:rsidR="00C61E0E" w:rsidRPr="0030678A" w:rsidRDefault="00C61E0E" w:rsidP="00E3298C">
      <w:pPr>
        <w:pStyle w:val="Nivel01"/>
        <w:rPr>
          <w:rFonts w:cs="Arial"/>
        </w:rPr>
      </w:pPr>
      <w:r w:rsidRPr="0030678A">
        <w:rPr>
          <w:rFonts w:cs="Arial"/>
        </w:rPr>
        <w:t>DAS DISPOSIÇÕES GERAIS</w:t>
      </w:r>
    </w:p>
    <w:p w14:paraId="3E8F0382" w14:textId="77777777" w:rsidR="00667103" w:rsidRPr="0030678A" w:rsidRDefault="00667103"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Da sessão pública do Pregão divulgar-se-á Ata no sistema eletrônico.</w:t>
      </w:r>
    </w:p>
    <w:p w14:paraId="0F86609B"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3134CDA3" w14:textId="77777777" w:rsidR="00A34481" w:rsidRPr="0030678A" w:rsidRDefault="00A34481"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Todas as referências de tempo no Edital, no aviso e durante a sessão pública observarão o horário de Brasília – DF.</w:t>
      </w:r>
    </w:p>
    <w:p w14:paraId="0F0CA820" w14:textId="77777777" w:rsidR="00C61E0E" w:rsidRPr="0030678A" w:rsidRDefault="390C2635" w:rsidP="00E3298C">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39A800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 homologação do resultado desta licitação não implicará direito à contratação.</w:t>
      </w:r>
    </w:p>
    <w:p w14:paraId="0071F092"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E26BC0D"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0678A">
        <w:rPr>
          <w:rFonts w:cs="Arial"/>
          <w:color w:val="000000"/>
          <w:szCs w:val="20"/>
        </w:rPr>
        <w:t>sultado do processo licitatório.</w:t>
      </w:r>
    </w:p>
    <w:p w14:paraId="1F08FC3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6C19A5F"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4C076A"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Em caso de divergência entre disposições deste Edital e de seus anexos ou demais peças que compõem o processo, prevalecerá as deste Edital.</w:t>
      </w:r>
    </w:p>
    <w:p w14:paraId="4BC54805" w14:textId="5369CA29" w:rsidR="007E7C59" w:rsidRPr="000B0AED"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Edital está disponibilizado, na íntegra, </w:t>
      </w:r>
      <w:r w:rsidR="00D40E84" w:rsidRPr="000229B1">
        <w:rPr>
          <w:rFonts w:cs="Arial"/>
          <w:color w:val="000000"/>
          <w:szCs w:val="20"/>
        </w:rPr>
        <w:t xml:space="preserve">no endereço eletrônico </w:t>
      </w:r>
      <w:hyperlink r:id="rId16" w:history="1">
        <w:r w:rsidR="00D40E84" w:rsidRPr="007E20C8">
          <w:rPr>
            <w:rStyle w:val="Hyperlink"/>
            <w:rFonts w:cs="Arial"/>
            <w:szCs w:val="20"/>
          </w:rPr>
          <w:t>https://www.comprasgovernamentais.gov.br/</w:t>
        </w:r>
      </w:hyperlink>
      <w:r w:rsidR="00D40E84">
        <w:rPr>
          <w:rFonts w:cs="Arial"/>
          <w:color w:val="000000"/>
          <w:szCs w:val="20"/>
        </w:rPr>
        <w:t xml:space="preserve"> ou </w:t>
      </w:r>
      <w:hyperlink r:id="rId17" w:history="1">
        <w:r w:rsidR="00D40E84" w:rsidRPr="007E20C8">
          <w:rPr>
            <w:rStyle w:val="Hyperlink"/>
            <w:rFonts w:cs="Arial"/>
            <w:szCs w:val="20"/>
          </w:rPr>
          <w:t>https://www.core-sp.org.br/</w:t>
        </w:r>
      </w:hyperlink>
      <w:r w:rsidR="00D40E84">
        <w:rPr>
          <w:rFonts w:cs="Arial"/>
          <w:color w:val="000000"/>
          <w:szCs w:val="20"/>
        </w:rPr>
        <w:t xml:space="preserve"> </w:t>
      </w:r>
      <w:r w:rsidR="00D40E84" w:rsidRPr="000229B1">
        <w:rPr>
          <w:rFonts w:cs="Arial"/>
          <w:color w:val="000000"/>
          <w:szCs w:val="20"/>
        </w:rPr>
        <w:t xml:space="preserve">e também poderão ser lidos e/ou obtidos no endereço </w:t>
      </w:r>
      <w:r w:rsidR="00D40E84">
        <w:rPr>
          <w:rFonts w:cs="Arial"/>
          <w:color w:val="000000"/>
          <w:szCs w:val="20"/>
        </w:rPr>
        <w:t>Av. Brigadeiro</w:t>
      </w:r>
      <w:r w:rsidR="00D40E84" w:rsidRPr="006D36A9">
        <w:rPr>
          <w:rFonts w:cs="Arial"/>
          <w:color w:val="000000"/>
          <w:szCs w:val="20"/>
        </w:rPr>
        <w:t xml:space="preserve"> </w:t>
      </w:r>
      <w:proofErr w:type="spellStart"/>
      <w:r w:rsidR="00D40E84" w:rsidRPr="006D36A9">
        <w:rPr>
          <w:rFonts w:cs="Arial"/>
          <w:color w:val="000000"/>
          <w:szCs w:val="20"/>
        </w:rPr>
        <w:t>Luis</w:t>
      </w:r>
      <w:proofErr w:type="spellEnd"/>
      <w:r w:rsidR="00D40E84" w:rsidRPr="006D36A9">
        <w:rPr>
          <w:rFonts w:cs="Arial"/>
          <w:color w:val="000000"/>
          <w:szCs w:val="20"/>
        </w:rPr>
        <w:t xml:space="preserve"> </w:t>
      </w:r>
      <w:proofErr w:type="spellStart"/>
      <w:r w:rsidR="00D40E84" w:rsidRPr="006D36A9">
        <w:rPr>
          <w:rFonts w:cs="Arial"/>
          <w:color w:val="000000"/>
          <w:szCs w:val="20"/>
        </w:rPr>
        <w:t>Antonio</w:t>
      </w:r>
      <w:proofErr w:type="spellEnd"/>
      <w:r w:rsidR="00D40E84" w:rsidRPr="006D36A9">
        <w:rPr>
          <w:rFonts w:cs="Arial"/>
          <w:color w:val="000000"/>
          <w:szCs w:val="20"/>
        </w:rPr>
        <w:t>, nº  613 – 5º andar  -  Bela Vista  -  São Paulo</w:t>
      </w:r>
      <w:r w:rsidR="00D40E84">
        <w:rPr>
          <w:rFonts w:cs="Arial"/>
          <w:color w:val="000000"/>
          <w:szCs w:val="20"/>
        </w:rPr>
        <w:t>/SP</w:t>
      </w:r>
      <w:r w:rsidR="00D40E84" w:rsidRPr="006D36A9">
        <w:rPr>
          <w:rFonts w:cs="Arial"/>
          <w:color w:val="000000"/>
          <w:szCs w:val="20"/>
        </w:rPr>
        <w:t xml:space="preserve">  -  CEP 01317-000</w:t>
      </w:r>
      <w:r w:rsidR="00D40E84" w:rsidRPr="000229B1">
        <w:rPr>
          <w:rFonts w:cs="Arial"/>
          <w:color w:val="000000"/>
          <w:szCs w:val="20"/>
        </w:rPr>
        <w:t xml:space="preserve">, </w:t>
      </w:r>
      <w:r w:rsidR="00D40E84">
        <w:rPr>
          <w:rFonts w:cs="Arial"/>
          <w:color w:val="000000"/>
          <w:szCs w:val="20"/>
        </w:rPr>
        <w:t xml:space="preserve">Setor de Licitações, </w:t>
      </w:r>
      <w:r w:rsidR="00D40E84" w:rsidRPr="000229B1">
        <w:rPr>
          <w:rFonts w:cs="Arial"/>
          <w:color w:val="000000"/>
          <w:szCs w:val="20"/>
        </w:rPr>
        <w:t xml:space="preserve">nos dias úteis, no </w:t>
      </w:r>
      <w:r w:rsidR="00D40E84" w:rsidRPr="00944188">
        <w:rPr>
          <w:rFonts w:cs="Arial"/>
          <w:color w:val="000000"/>
          <w:szCs w:val="20"/>
          <w:highlight w:val="yellow"/>
        </w:rPr>
        <w:t>horário das 10:00 horas às 14:00 horas</w:t>
      </w:r>
      <w:r w:rsidR="00D40E84" w:rsidRPr="000229B1">
        <w:rPr>
          <w:rFonts w:cs="Arial"/>
          <w:color w:val="000000"/>
          <w:szCs w:val="20"/>
        </w:rPr>
        <w:t>, mesmo endereço e período no qual os autos do processo administrativo permanecerão com vista franqueada aos interessados</w:t>
      </w:r>
      <w:r w:rsidRPr="000B0AED">
        <w:rPr>
          <w:rFonts w:cs="Arial"/>
          <w:color w:val="000000"/>
          <w:szCs w:val="20"/>
        </w:rPr>
        <w:t>.</w:t>
      </w:r>
    </w:p>
    <w:p w14:paraId="6A68D1D6" w14:textId="77777777" w:rsidR="005C1659" w:rsidRPr="000B0AED" w:rsidRDefault="00C61E0E" w:rsidP="00E3298C">
      <w:pPr>
        <w:numPr>
          <w:ilvl w:val="1"/>
          <w:numId w:val="1"/>
        </w:numPr>
        <w:spacing w:before="120" w:after="120" w:line="276" w:lineRule="auto"/>
        <w:ind w:left="425" w:firstLine="0"/>
        <w:jc w:val="both"/>
        <w:rPr>
          <w:rFonts w:cs="Arial"/>
          <w:color w:val="000000"/>
          <w:szCs w:val="20"/>
        </w:rPr>
      </w:pPr>
      <w:r w:rsidRPr="000B0AED">
        <w:rPr>
          <w:rFonts w:cs="Arial"/>
          <w:color w:val="000000"/>
          <w:szCs w:val="20"/>
        </w:rPr>
        <w:t>Integram este Edital, para todos os fins e efeitos, os seguintes anexos:</w:t>
      </w:r>
    </w:p>
    <w:p w14:paraId="033A4996" w14:textId="77777777" w:rsidR="002B3A63"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 xml:space="preserve">ANEXO I - </w:t>
      </w:r>
      <w:r w:rsidR="002B3A63">
        <w:rPr>
          <w:rFonts w:cs="Arial"/>
          <w:color w:val="000000"/>
          <w:szCs w:val="20"/>
        </w:rPr>
        <w:t>Estudos Preliminares;</w:t>
      </w:r>
    </w:p>
    <w:p w14:paraId="0EB94026" w14:textId="73DE9E29" w:rsidR="002B3A63"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 xml:space="preserve">ANEXO II – </w:t>
      </w:r>
      <w:r w:rsidR="002B3A63" w:rsidRPr="000B0AED">
        <w:rPr>
          <w:rFonts w:cs="Arial"/>
          <w:color w:val="000000"/>
          <w:szCs w:val="20"/>
        </w:rPr>
        <w:t>Termo de Referência</w:t>
      </w:r>
      <w:r w:rsidR="002B3A63">
        <w:rPr>
          <w:rFonts w:cs="Arial"/>
          <w:color w:val="000000"/>
          <w:szCs w:val="20"/>
        </w:rPr>
        <w:t>;</w:t>
      </w:r>
      <w:r w:rsidR="002B3A63" w:rsidRPr="000B0AED">
        <w:rPr>
          <w:rFonts w:cs="Arial"/>
          <w:color w:val="000000"/>
          <w:szCs w:val="20"/>
        </w:rPr>
        <w:t xml:space="preserve"> </w:t>
      </w:r>
    </w:p>
    <w:p w14:paraId="6753D1D0" w14:textId="351ACBE7" w:rsidR="00E46B89" w:rsidRPr="000B0AED"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ANEXO III – Minuta de Termo de Contrato;</w:t>
      </w:r>
      <w:r w:rsidR="003C7695">
        <w:rPr>
          <w:rFonts w:cs="Arial"/>
          <w:color w:val="000000"/>
          <w:szCs w:val="20"/>
        </w:rPr>
        <w:t xml:space="preserve"> e</w:t>
      </w:r>
    </w:p>
    <w:p w14:paraId="05F9B2C5" w14:textId="4B6DF539" w:rsidR="00E46B89" w:rsidRDefault="00E46B89" w:rsidP="00E46B89">
      <w:pPr>
        <w:numPr>
          <w:ilvl w:val="2"/>
          <w:numId w:val="1"/>
        </w:numPr>
        <w:spacing w:before="120" w:after="120" w:line="276" w:lineRule="auto"/>
        <w:jc w:val="both"/>
        <w:rPr>
          <w:rFonts w:cs="Arial"/>
          <w:szCs w:val="20"/>
        </w:rPr>
      </w:pPr>
      <w:r w:rsidRPr="00DD0861">
        <w:rPr>
          <w:rFonts w:cs="Arial"/>
          <w:szCs w:val="20"/>
        </w:rPr>
        <w:lastRenderedPageBreak/>
        <w:t xml:space="preserve">ANEXO </w:t>
      </w:r>
      <w:r w:rsidR="00DD0861">
        <w:rPr>
          <w:rFonts w:cs="Arial"/>
          <w:szCs w:val="20"/>
        </w:rPr>
        <w:t>I</w:t>
      </w:r>
      <w:r w:rsidRPr="00DD0861">
        <w:rPr>
          <w:rFonts w:cs="Arial"/>
          <w:szCs w:val="20"/>
        </w:rPr>
        <w:t xml:space="preserve">V – </w:t>
      </w:r>
      <w:r w:rsidR="002B3A63">
        <w:rPr>
          <w:rFonts w:cs="Arial"/>
          <w:szCs w:val="20"/>
        </w:rPr>
        <w:t>Ata de Registro de Preços</w:t>
      </w:r>
      <w:r w:rsidR="003C7695">
        <w:rPr>
          <w:rFonts w:cs="Arial"/>
          <w:szCs w:val="20"/>
        </w:rPr>
        <w:t>.</w:t>
      </w:r>
    </w:p>
    <w:p w14:paraId="13974296" w14:textId="77777777" w:rsidR="00E46B89" w:rsidRPr="000B0AED" w:rsidRDefault="00E46B89" w:rsidP="00E46B89">
      <w:pPr>
        <w:spacing w:before="120" w:after="120" w:line="276" w:lineRule="auto"/>
        <w:jc w:val="both"/>
        <w:rPr>
          <w:rFonts w:cs="Arial"/>
          <w:color w:val="000000"/>
          <w:szCs w:val="20"/>
        </w:rPr>
      </w:pPr>
    </w:p>
    <w:p w14:paraId="4B1A4177" w14:textId="54BA2794" w:rsidR="000F104D" w:rsidRPr="000B0AED" w:rsidRDefault="000F104D" w:rsidP="005B2544">
      <w:pPr>
        <w:tabs>
          <w:tab w:val="left" w:pos="1440"/>
        </w:tabs>
        <w:autoSpaceDE w:val="0"/>
        <w:snapToGrid w:val="0"/>
        <w:spacing w:before="120" w:after="120" w:line="276" w:lineRule="auto"/>
        <w:ind w:left="1134"/>
        <w:jc w:val="both"/>
        <w:rPr>
          <w:rFonts w:cs="Arial"/>
          <w:i/>
          <w:color w:val="FF0000"/>
          <w:szCs w:val="20"/>
        </w:rPr>
      </w:pPr>
    </w:p>
    <w:p w14:paraId="12B7D91E" w14:textId="4FA249AF" w:rsidR="004B399A" w:rsidRPr="005D3877" w:rsidRDefault="004B399A" w:rsidP="004B399A">
      <w:pPr>
        <w:spacing w:before="100" w:beforeAutospacing="1" w:after="100" w:afterAutospacing="1" w:line="360" w:lineRule="auto"/>
        <w:contextualSpacing/>
        <w:jc w:val="center"/>
        <w:rPr>
          <w:rFonts w:cs="Arial"/>
          <w:color w:val="000000"/>
          <w:szCs w:val="20"/>
        </w:rPr>
      </w:pPr>
      <w:r w:rsidRPr="0060046C">
        <w:rPr>
          <w:rFonts w:cs="Arial"/>
          <w:color w:val="000000"/>
          <w:szCs w:val="20"/>
          <w:highlight w:val="yellow"/>
        </w:rPr>
        <w:t xml:space="preserve">São Paulo, SP, </w:t>
      </w:r>
      <w:r w:rsidR="001F718B">
        <w:rPr>
          <w:rFonts w:cs="Arial"/>
          <w:color w:val="000000"/>
          <w:szCs w:val="20"/>
          <w:highlight w:val="yellow"/>
        </w:rPr>
        <w:t>03</w:t>
      </w:r>
      <w:r w:rsidRPr="0060046C">
        <w:rPr>
          <w:rFonts w:cs="Arial"/>
          <w:color w:val="000000"/>
          <w:szCs w:val="20"/>
          <w:highlight w:val="yellow"/>
        </w:rPr>
        <w:t xml:space="preserve"> de </w:t>
      </w:r>
      <w:r w:rsidR="00E815FF">
        <w:rPr>
          <w:rFonts w:cs="Arial"/>
          <w:color w:val="000000"/>
          <w:szCs w:val="20"/>
          <w:highlight w:val="yellow"/>
        </w:rPr>
        <w:t>setembro</w:t>
      </w:r>
      <w:r w:rsidRPr="0060046C">
        <w:rPr>
          <w:rFonts w:cs="Arial"/>
          <w:color w:val="000000"/>
          <w:szCs w:val="20"/>
          <w:highlight w:val="yellow"/>
        </w:rPr>
        <w:t xml:space="preserve"> de 2020.</w:t>
      </w:r>
    </w:p>
    <w:p w14:paraId="32110713"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249401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F2B8FAF"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Maike André Marques</w:t>
      </w:r>
    </w:p>
    <w:p w14:paraId="25341FA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Pregoeiro do CORE-SP</w:t>
      </w:r>
    </w:p>
    <w:p w14:paraId="5BAF9698"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7A313D4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Aprovo</w:t>
      </w:r>
    </w:p>
    <w:p w14:paraId="4E07C001"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A5DB4AA"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7E8B07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Sidney Fernandes Gutierrez</w:t>
      </w:r>
    </w:p>
    <w:p w14:paraId="54C7268A" w14:textId="77777777" w:rsidR="004B399A"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Diretor-Presidente</w:t>
      </w:r>
      <w:r>
        <w:rPr>
          <w:rFonts w:cs="Arial"/>
          <w:color w:val="000000"/>
          <w:szCs w:val="20"/>
        </w:rPr>
        <w:t xml:space="preserve"> do CORE-SP</w:t>
      </w:r>
    </w:p>
    <w:p w14:paraId="5DB789F7" w14:textId="1FBF8E03" w:rsidR="009D68FB" w:rsidRPr="000B0AED" w:rsidRDefault="009D68FB" w:rsidP="004B399A">
      <w:pPr>
        <w:spacing w:after="120" w:line="276" w:lineRule="auto"/>
        <w:ind w:left="360" w:right="-15"/>
        <w:jc w:val="both"/>
        <w:rPr>
          <w:rFonts w:cs="Arial"/>
          <w:szCs w:val="20"/>
        </w:rPr>
      </w:pPr>
    </w:p>
    <w:sectPr w:rsidR="009D68FB" w:rsidRPr="000B0AED" w:rsidSect="00343C4E">
      <w:headerReference w:type="default" r:id="rId18"/>
      <w:footerReference w:type="default" r:id="rId19"/>
      <w:type w:val="continuous"/>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96060" w14:textId="77777777" w:rsidR="00B55C56" w:rsidRDefault="00B55C56">
      <w:r>
        <w:separator/>
      </w:r>
    </w:p>
  </w:endnote>
  <w:endnote w:type="continuationSeparator" w:id="0">
    <w:p w14:paraId="7C91BB05" w14:textId="77777777" w:rsidR="00B55C56" w:rsidRDefault="00B55C56">
      <w:r>
        <w:continuationSeparator/>
      </w:r>
    </w:p>
  </w:endnote>
  <w:endnote w:type="continuationNotice" w:id="1">
    <w:p w14:paraId="60B16B0C" w14:textId="77777777" w:rsidR="00B55C56" w:rsidRDefault="00B55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FE883" w14:textId="77777777" w:rsidR="00401269" w:rsidRPr="0021698A" w:rsidRDefault="00401269"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07121FF1" w:rsidR="00401269" w:rsidRPr="0021698A" w:rsidRDefault="00401269" w:rsidP="2657C157">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14:paraId="3D6E1340" w14:textId="2E11F00D" w:rsidR="00401269" w:rsidRPr="0021698A" w:rsidRDefault="00401269"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14:paraId="42E5601C" w14:textId="3F2D9D93" w:rsidR="00401269" w:rsidRPr="0021698A" w:rsidRDefault="00401269" w:rsidP="2657C157">
    <w:pPr>
      <w:pStyle w:val="Rodap"/>
      <w:rPr>
        <w:rFonts w:cs="Arial"/>
        <w:sz w:val="12"/>
        <w:szCs w:val="12"/>
      </w:rPr>
    </w:pPr>
    <w:r>
      <w:rPr>
        <w:rFonts w:cs="Arial"/>
        <w:sz w:val="12"/>
        <w:szCs w:val="12"/>
      </w:rPr>
      <w:t xml:space="preserve">Atualização: </w:t>
    </w:r>
    <w:proofErr w:type="gramStart"/>
    <w:r>
      <w:rPr>
        <w:rFonts w:cs="Arial"/>
        <w:sz w:val="12"/>
        <w:szCs w:val="12"/>
      </w:rPr>
      <w:t>Julho</w:t>
    </w:r>
    <w:proofErr w:type="gramEnd"/>
    <w:r>
      <w:rPr>
        <w:rFonts w:cs="Arial"/>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114C1" w14:textId="77777777" w:rsidR="00B55C56" w:rsidRDefault="00B55C56">
      <w:r>
        <w:separator/>
      </w:r>
    </w:p>
  </w:footnote>
  <w:footnote w:type="continuationSeparator" w:id="0">
    <w:p w14:paraId="11701402" w14:textId="77777777" w:rsidR="00B55C56" w:rsidRDefault="00B55C56">
      <w:r>
        <w:continuationSeparator/>
      </w:r>
    </w:p>
  </w:footnote>
  <w:footnote w:type="continuationNotice" w:id="1">
    <w:p w14:paraId="36C84520" w14:textId="77777777" w:rsidR="00B55C56" w:rsidRDefault="00B55C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DE86" w14:textId="77F72332" w:rsidR="00401269" w:rsidRDefault="00401269"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8" w15:restartNumberingAfterBreak="0">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D5C100D"/>
    <w:multiLevelType w:val="multilevel"/>
    <w:tmpl w:val="A91418E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18" w15:restartNumberingAfterBreak="0">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3256B8"/>
    <w:multiLevelType w:val="multilevel"/>
    <w:tmpl w:val="D6DC350C"/>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3" w15:restartNumberingAfterBreak="0">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4"/>
  </w:num>
  <w:num w:numId="2">
    <w:abstractNumId w:val="0"/>
  </w:num>
  <w:num w:numId="3">
    <w:abstractNumId w:val="4"/>
  </w:num>
  <w:num w:numId="4">
    <w:abstractNumId w:val="13"/>
  </w:num>
  <w:num w:numId="5">
    <w:abstractNumId w:val="28"/>
  </w:num>
  <w:num w:numId="6">
    <w:abstractNumId w:val="25"/>
  </w:num>
  <w:num w:numId="7">
    <w:abstractNumId w:val="9"/>
  </w:num>
  <w:num w:numId="8">
    <w:abstractNumId w:val="2"/>
  </w:num>
  <w:num w:numId="9">
    <w:abstractNumId w:val="10"/>
  </w:num>
  <w:num w:numId="10">
    <w:abstractNumId w:val="32"/>
  </w:num>
  <w:num w:numId="11">
    <w:abstractNumId w:val="31"/>
  </w:num>
  <w:num w:numId="12">
    <w:abstractNumId w:val="5"/>
  </w:num>
  <w:num w:numId="13">
    <w:abstractNumId w:val="21"/>
  </w:num>
  <w:num w:numId="14">
    <w:abstractNumId w:val="3"/>
  </w:num>
  <w:num w:numId="15">
    <w:abstractNumId w:val="6"/>
  </w:num>
  <w:num w:numId="16">
    <w:abstractNumId w:val="8"/>
  </w:num>
  <w:num w:numId="17">
    <w:abstractNumId w:val="18"/>
  </w:num>
  <w:num w:numId="18">
    <w:abstractNumId w:val="34"/>
  </w:num>
  <w:num w:numId="19">
    <w:abstractNumId w:val="23"/>
  </w:num>
  <w:num w:numId="20">
    <w:abstractNumId w:val="22"/>
  </w:num>
  <w:num w:numId="21">
    <w:abstractNumId w:val="27"/>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30"/>
  </w:num>
  <w:num w:numId="26">
    <w:abstractNumId w:val="29"/>
  </w:num>
  <w:num w:numId="27">
    <w:abstractNumId w:val="20"/>
  </w:num>
  <w:num w:numId="28">
    <w:abstractNumId w:val="12"/>
  </w:num>
  <w:num w:numId="29">
    <w:abstractNumId w:val="1"/>
  </w:num>
  <w:num w:numId="30">
    <w:abstractNumId w:val="7"/>
  </w:num>
  <w:num w:numId="31">
    <w:abstractNumId w:val="11"/>
  </w:num>
  <w:num w:numId="32">
    <w:abstractNumId w:val="16"/>
  </w:num>
  <w:num w:numId="33">
    <w:abstractNumId w:val="33"/>
  </w:num>
  <w:num w:numId="34">
    <w:abstractNumId w:val="2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BE4"/>
    <w:rsid w:val="0001427F"/>
    <w:rsid w:val="0001451E"/>
    <w:rsid w:val="00014B1F"/>
    <w:rsid w:val="00015651"/>
    <w:rsid w:val="000156E9"/>
    <w:rsid w:val="000211F5"/>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5485"/>
    <w:rsid w:val="00095BA8"/>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C16"/>
    <w:rsid w:val="000C40ED"/>
    <w:rsid w:val="000C5D14"/>
    <w:rsid w:val="000C6446"/>
    <w:rsid w:val="000C670A"/>
    <w:rsid w:val="000C7B49"/>
    <w:rsid w:val="000D1CB8"/>
    <w:rsid w:val="000D2AC3"/>
    <w:rsid w:val="000D3590"/>
    <w:rsid w:val="000D4D3E"/>
    <w:rsid w:val="000D5CAD"/>
    <w:rsid w:val="000E15DC"/>
    <w:rsid w:val="000E20A6"/>
    <w:rsid w:val="000E320E"/>
    <w:rsid w:val="000E3CC6"/>
    <w:rsid w:val="000E4F8C"/>
    <w:rsid w:val="000E5D42"/>
    <w:rsid w:val="000E5ED5"/>
    <w:rsid w:val="000E739A"/>
    <w:rsid w:val="000F03F6"/>
    <w:rsid w:val="000F104D"/>
    <w:rsid w:val="000F1C1C"/>
    <w:rsid w:val="000F4088"/>
    <w:rsid w:val="000F4F96"/>
    <w:rsid w:val="000F5A07"/>
    <w:rsid w:val="00100606"/>
    <w:rsid w:val="001008A1"/>
    <w:rsid w:val="00100990"/>
    <w:rsid w:val="0010099D"/>
    <w:rsid w:val="00102F0D"/>
    <w:rsid w:val="00102F2B"/>
    <w:rsid w:val="00103391"/>
    <w:rsid w:val="00103440"/>
    <w:rsid w:val="00103668"/>
    <w:rsid w:val="00104227"/>
    <w:rsid w:val="00105071"/>
    <w:rsid w:val="00105083"/>
    <w:rsid w:val="00105707"/>
    <w:rsid w:val="001103FF"/>
    <w:rsid w:val="001116F8"/>
    <w:rsid w:val="00111C8B"/>
    <w:rsid w:val="00113EEB"/>
    <w:rsid w:val="00115C30"/>
    <w:rsid w:val="00117DAB"/>
    <w:rsid w:val="0012102E"/>
    <w:rsid w:val="001219B0"/>
    <w:rsid w:val="00123693"/>
    <w:rsid w:val="001244EF"/>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4DDC"/>
    <w:rsid w:val="0014670B"/>
    <w:rsid w:val="001468B3"/>
    <w:rsid w:val="00146BDF"/>
    <w:rsid w:val="00150295"/>
    <w:rsid w:val="001516EA"/>
    <w:rsid w:val="0015394F"/>
    <w:rsid w:val="00153E25"/>
    <w:rsid w:val="00154505"/>
    <w:rsid w:val="00154AEB"/>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4086"/>
    <w:rsid w:val="00184618"/>
    <w:rsid w:val="00184919"/>
    <w:rsid w:val="00186F1A"/>
    <w:rsid w:val="001904A8"/>
    <w:rsid w:val="001930E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94F"/>
    <w:rsid w:val="001C70DB"/>
    <w:rsid w:val="001C721E"/>
    <w:rsid w:val="001D03AA"/>
    <w:rsid w:val="001D288E"/>
    <w:rsid w:val="001D2C58"/>
    <w:rsid w:val="001D3951"/>
    <w:rsid w:val="001D3ED8"/>
    <w:rsid w:val="001D4EF3"/>
    <w:rsid w:val="001D7B52"/>
    <w:rsid w:val="001E0124"/>
    <w:rsid w:val="001E053E"/>
    <w:rsid w:val="001E1335"/>
    <w:rsid w:val="001E2579"/>
    <w:rsid w:val="001E3AAF"/>
    <w:rsid w:val="001E52DF"/>
    <w:rsid w:val="001F0A6E"/>
    <w:rsid w:val="001F0D23"/>
    <w:rsid w:val="001F28BE"/>
    <w:rsid w:val="001F39FA"/>
    <w:rsid w:val="001F5154"/>
    <w:rsid w:val="001F6A1C"/>
    <w:rsid w:val="001F6C44"/>
    <w:rsid w:val="001F718B"/>
    <w:rsid w:val="001F7604"/>
    <w:rsid w:val="001F7E76"/>
    <w:rsid w:val="00200097"/>
    <w:rsid w:val="00201BC1"/>
    <w:rsid w:val="00201CEF"/>
    <w:rsid w:val="00202234"/>
    <w:rsid w:val="00202A04"/>
    <w:rsid w:val="00202DBE"/>
    <w:rsid w:val="0020357C"/>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4C04"/>
    <w:rsid w:val="00236150"/>
    <w:rsid w:val="00236EF6"/>
    <w:rsid w:val="00240B17"/>
    <w:rsid w:val="00241D78"/>
    <w:rsid w:val="002433F5"/>
    <w:rsid w:val="00243CC6"/>
    <w:rsid w:val="0024516A"/>
    <w:rsid w:val="00245337"/>
    <w:rsid w:val="00245C2C"/>
    <w:rsid w:val="00246DAE"/>
    <w:rsid w:val="00247EAD"/>
    <w:rsid w:val="00250C01"/>
    <w:rsid w:val="002521DC"/>
    <w:rsid w:val="002538B4"/>
    <w:rsid w:val="002538E3"/>
    <w:rsid w:val="0025488F"/>
    <w:rsid w:val="00255593"/>
    <w:rsid w:val="00255907"/>
    <w:rsid w:val="00255C24"/>
    <w:rsid w:val="00256A07"/>
    <w:rsid w:val="002574DA"/>
    <w:rsid w:val="00257699"/>
    <w:rsid w:val="0026009E"/>
    <w:rsid w:val="0026065F"/>
    <w:rsid w:val="00260802"/>
    <w:rsid w:val="002617C8"/>
    <w:rsid w:val="002617F3"/>
    <w:rsid w:val="00261A38"/>
    <w:rsid w:val="0026386A"/>
    <w:rsid w:val="00263A2E"/>
    <w:rsid w:val="00267125"/>
    <w:rsid w:val="00267B22"/>
    <w:rsid w:val="0027097C"/>
    <w:rsid w:val="00271CB6"/>
    <w:rsid w:val="002722EA"/>
    <w:rsid w:val="002727A9"/>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2B69"/>
    <w:rsid w:val="002A50DF"/>
    <w:rsid w:val="002A5B83"/>
    <w:rsid w:val="002A7034"/>
    <w:rsid w:val="002A7E55"/>
    <w:rsid w:val="002B0CB2"/>
    <w:rsid w:val="002B138E"/>
    <w:rsid w:val="002B2563"/>
    <w:rsid w:val="002B39B4"/>
    <w:rsid w:val="002B3A63"/>
    <w:rsid w:val="002B3F95"/>
    <w:rsid w:val="002B50AB"/>
    <w:rsid w:val="002B5E72"/>
    <w:rsid w:val="002B60CC"/>
    <w:rsid w:val="002C006A"/>
    <w:rsid w:val="002C02D8"/>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0678A"/>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C4E"/>
    <w:rsid w:val="00343DE8"/>
    <w:rsid w:val="00344637"/>
    <w:rsid w:val="00344BEF"/>
    <w:rsid w:val="00344C69"/>
    <w:rsid w:val="00344F82"/>
    <w:rsid w:val="0034783E"/>
    <w:rsid w:val="00350615"/>
    <w:rsid w:val="00350BED"/>
    <w:rsid w:val="00350E1F"/>
    <w:rsid w:val="00354B78"/>
    <w:rsid w:val="00355EDF"/>
    <w:rsid w:val="0035658A"/>
    <w:rsid w:val="00360501"/>
    <w:rsid w:val="003606BD"/>
    <w:rsid w:val="00361551"/>
    <w:rsid w:val="003639AA"/>
    <w:rsid w:val="00363E13"/>
    <w:rsid w:val="00364141"/>
    <w:rsid w:val="00364F4B"/>
    <w:rsid w:val="0036644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5720"/>
    <w:rsid w:val="003A73C1"/>
    <w:rsid w:val="003A7599"/>
    <w:rsid w:val="003A7B29"/>
    <w:rsid w:val="003B01FD"/>
    <w:rsid w:val="003B09A5"/>
    <w:rsid w:val="003B0D27"/>
    <w:rsid w:val="003B204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C7695"/>
    <w:rsid w:val="003D1C37"/>
    <w:rsid w:val="003D2C66"/>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F004A"/>
    <w:rsid w:val="003F0AE3"/>
    <w:rsid w:val="003F1437"/>
    <w:rsid w:val="003F185C"/>
    <w:rsid w:val="003F2446"/>
    <w:rsid w:val="003F367F"/>
    <w:rsid w:val="003F36A3"/>
    <w:rsid w:val="003F6E6A"/>
    <w:rsid w:val="003F6F05"/>
    <w:rsid w:val="003F7C89"/>
    <w:rsid w:val="00400200"/>
    <w:rsid w:val="004011D9"/>
    <w:rsid w:val="00401269"/>
    <w:rsid w:val="004016E9"/>
    <w:rsid w:val="00401A9B"/>
    <w:rsid w:val="004021DF"/>
    <w:rsid w:val="004036E0"/>
    <w:rsid w:val="004037DD"/>
    <w:rsid w:val="00403EDC"/>
    <w:rsid w:val="00404065"/>
    <w:rsid w:val="0040443F"/>
    <w:rsid w:val="00404C0E"/>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6528"/>
    <w:rsid w:val="004773FC"/>
    <w:rsid w:val="00480328"/>
    <w:rsid w:val="004804EA"/>
    <w:rsid w:val="00482AA9"/>
    <w:rsid w:val="004834FC"/>
    <w:rsid w:val="00483B15"/>
    <w:rsid w:val="00483FB9"/>
    <w:rsid w:val="00486C44"/>
    <w:rsid w:val="0049237B"/>
    <w:rsid w:val="00492E29"/>
    <w:rsid w:val="00494AE7"/>
    <w:rsid w:val="00496877"/>
    <w:rsid w:val="004A03F8"/>
    <w:rsid w:val="004A0930"/>
    <w:rsid w:val="004A13C4"/>
    <w:rsid w:val="004A1BC0"/>
    <w:rsid w:val="004A57F5"/>
    <w:rsid w:val="004A5D92"/>
    <w:rsid w:val="004A68E6"/>
    <w:rsid w:val="004A7BBC"/>
    <w:rsid w:val="004A7DEB"/>
    <w:rsid w:val="004B05B0"/>
    <w:rsid w:val="004B0CAC"/>
    <w:rsid w:val="004B19B5"/>
    <w:rsid w:val="004B1D7D"/>
    <w:rsid w:val="004B2B39"/>
    <w:rsid w:val="004B3088"/>
    <w:rsid w:val="004B37BA"/>
    <w:rsid w:val="004B399A"/>
    <w:rsid w:val="004B3A83"/>
    <w:rsid w:val="004B43E5"/>
    <w:rsid w:val="004B460A"/>
    <w:rsid w:val="004B68C4"/>
    <w:rsid w:val="004B6B1E"/>
    <w:rsid w:val="004C0212"/>
    <w:rsid w:val="004C05F9"/>
    <w:rsid w:val="004C0B32"/>
    <w:rsid w:val="004C2BFF"/>
    <w:rsid w:val="004C41A0"/>
    <w:rsid w:val="004C49F0"/>
    <w:rsid w:val="004C52CE"/>
    <w:rsid w:val="004C76D4"/>
    <w:rsid w:val="004D3268"/>
    <w:rsid w:val="004D374E"/>
    <w:rsid w:val="004D39AE"/>
    <w:rsid w:val="004D61DF"/>
    <w:rsid w:val="004D6DCA"/>
    <w:rsid w:val="004D7205"/>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5C68"/>
    <w:rsid w:val="005577EF"/>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868"/>
    <w:rsid w:val="00581981"/>
    <w:rsid w:val="00581EA5"/>
    <w:rsid w:val="0058251E"/>
    <w:rsid w:val="00583792"/>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61C"/>
    <w:rsid w:val="005A6A91"/>
    <w:rsid w:val="005B0066"/>
    <w:rsid w:val="005B028A"/>
    <w:rsid w:val="005B09C8"/>
    <w:rsid w:val="005B0D49"/>
    <w:rsid w:val="005B12EE"/>
    <w:rsid w:val="005B1C59"/>
    <w:rsid w:val="005B20BB"/>
    <w:rsid w:val="005B2544"/>
    <w:rsid w:val="005B511B"/>
    <w:rsid w:val="005B5656"/>
    <w:rsid w:val="005B5788"/>
    <w:rsid w:val="005B58F0"/>
    <w:rsid w:val="005B654A"/>
    <w:rsid w:val="005B6D5A"/>
    <w:rsid w:val="005B7C12"/>
    <w:rsid w:val="005C07EC"/>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C1D"/>
    <w:rsid w:val="005E2DD4"/>
    <w:rsid w:val="005E37A0"/>
    <w:rsid w:val="005E47F7"/>
    <w:rsid w:val="005E5528"/>
    <w:rsid w:val="005E6D43"/>
    <w:rsid w:val="005E7043"/>
    <w:rsid w:val="005F0676"/>
    <w:rsid w:val="005F2122"/>
    <w:rsid w:val="005F4215"/>
    <w:rsid w:val="005F46A1"/>
    <w:rsid w:val="005F51D4"/>
    <w:rsid w:val="005F65EF"/>
    <w:rsid w:val="005F6F64"/>
    <w:rsid w:val="005F7B0A"/>
    <w:rsid w:val="005F7B7B"/>
    <w:rsid w:val="0060000F"/>
    <w:rsid w:val="0060046C"/>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5BB3"/>
    <w:rsid w:val="00656A30"/>
    <w:rsid w:val="00657E82"/>
    <w:rsid w:val="006639D3"/>
    <w:rsid w:val="00663F00"/>
    <w:rsid w:val="00663F7C"/>
    <w:rsid w:val="00666E77"/>
    <w:rsid w:val="00667103"/>
    <w:rsid w:val="006673E7"/>
    <w:rsid w:val="006674C2"/>
    <w:rsid w:val="00670BB3"/>
    <w:rsid w:val="00670E24"/>
    <w:rsid w:val="00671092"/>
    <w:rsid w:val="00672017"/>
    <w:rsid w:val="00673847"/>
    <w:rsid w:val="00673B5A"/>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815"/>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4524"/>
    <w:rsid w:val="00706C56"/>
    <w:rsid w:val="00707396"/>
    <w:rsid w:val="0070762A"/>
    <w:rsid w:val="00707F9F"/>
    <w:rsid w:val="00710C7E"/>
    <w:rsid w:val="00714034"/>
    <w:rsid w:val="00714A09"/>
    <w:rsid w:val="00715114"/>
    <w:rsid w:val="007166B3"/>
    <w:rsid w:val="007173F9"/>
    <w:rsid w:val="00720342"/>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5DA0"/>
    <w:rsid w:val="007569EA"/>
    <w:rsid w:val="00756F76"/>
    <w:rsid w:val="00756FD4"/>
    <w:rsid w:val="00757201"/>
    <w:rsid w:val="00757B14"/>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5876"/>
    <w:rsid w:val="007A644F"/>
    <w:rsid w:val="007A6DB7"/>
    <w:rsid w:val="007B07CA"/>
    <w:rsid w:val="007B0C6A"/>
    <w:rsid w:val="007B19CE"/>
    <w:rsid w:val="007B2BDA"/>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7F73DD"/>
    <w:rsid w:val="00800A85"/>
    <w:rsid w:val="0080257D"/>
    <w:rsid w:val="008025AE"/>
    <w:rsid w:val="0080375F"/>
    <w:rsid w:val="00803805"/>
    <w:rsid w:val="00803812"/>
    <w:rsid w:val="00803EA8"/>
    <w:rsid w:val="008040EC"/>
    <w:rsid w:val="008052B1"/>
    <w:rsid w:val="0080582D"/>
    <w:rsid w:val="00805D11"/>
    <w:rsid w:val="00805F72"/>
    <w:rsid w:val="0080756C"/>
    <w:rsid w:val="00810316"/>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639"/>
    <w:rsid w:val="008601A9"/>
    <w:rsid w:val="0086157D"/>
    <w:rsid w:val="00861926"/>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50C"/>
    <w:rsid w:val="008833F1"/>
    <w:rsid w:val="0088362E"/>
    <w:rsid w:val="00883CD5"/>
    <w:rsid w:val="00884360"/>
    <w:rsid w:val="00884ADD"/>
    <w:rsid w:val="00885C38"/>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E67"/>
    <w:rsid w:val="008B3BD2"/>
    <w:rsid w:val="008B3C40"/>
    <w:rsid w:val="008B3D5F"/>
    <w:rsid w:val="008B4A65"/>
    <w:rsid w:val="008B50DF"/>
    <w:rsid w:val="008B573C"/>
    <w:rsid w:val="008B6162"/>
    <w:rsid w:val="008C04DF"/>
    <w:rsid w:val="008C1897"/>
    <w:rsid w:val="008C1971"/>
    <w:rsid w:val="008C3BC3"/>
    <w:rsid w:val="008C5399"/>
    <w:rsid w:val="008C61BF"/>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0F41"/>
    <w:rsid w:val="009029B0"/>
    <w:rsid w:val="009039B0"/>
    <w:rsid w:val="0090408D"/>
    <w:rsid w:val="00904757"/>
    <w:rsid w:val="00904E6B"/>
    <w:rsid w:val="00904FCB"/>
    <w:rsid w:val="00906242"/>
    <w:rsid w:val="00906EEC"/>
    <w:rsid w:val="009113C8"/>
    <w:rsid w:val="009124F8"/>
    <w:rsid w:val="00914204"/>
    <w:rsid w:val="00914306"/>
    <w:rsid w:val="00915C7E"/>
    <w:rsid w:val="009166AF"/>
    <w:rsid w:val="00917862"/>
    <w:rsid w:val="00922606"/>
    <w:rsid w:val="00922D31"/>
    <w:rsid w:val="0092559F"/>
    <w:rsid w:val="00925C6F"/>
    <w:rsid w:val="00925EDA"/>
    <w:rsid w:val="00926081"/>
    <w:rsid w:val="00931141"/>
    <w:rsid w:val="00932289"/>
    <w:rsid w:val="00932771"/>
    <w:rsid w:val="00935224"/>
    <w:rsid w:val="00935665"/>
    <w:rsid w:val="00935B30"/>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470D"/>
    <w:rsid w:val="009C638B"/>
    <w:rsid w:val="009C68F5"/>
    <w:rsid w:val="009C7AEF"/>
    <w:rsid w:val="009C7EFA"/>
    <w:rsid w:val="009D29E9"/>
    <w:rsid w:val="009D3626"/>
    <w:rsid w:val="009D443F"/>
    <w:rsid w:val="009D6367"/>
    <w:rsid w:val="009D655A"/>
    <w:rsid w:val="009D68FB"/>
    <w:rsid w:val="009D6A12"/>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1832"/>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24359"/>
    <w:rsid w:val="00A30B98"/>
    <w:rsid w:val="00A31884"/>
    <w:rsid w:val="00A34481"/>
    <w:rsid w:val="00A356F4"/>
    <w:rsid w:val="00A40131"/>
    <w:rsid w:val="00A402A1"/>
    <w:rsid w:val="00A41D8A"/>
    <w:rsid w:val="00A43192"/>
    <w:rsid w:val="00A44175"/>
    <w:rsid w:val="00A44408"/>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2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4F3"/>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9B3"/>
    <w:rsid w:val="00B14AC6"/>
    <w:rsid w:val="00B14C20"/>
    <w:rsid w:val="00B14E56"/>
    <w:rsid w:val="00B16238"/>
    <w:rsid w:val="00B168B5"/>
    <w:rsid w:val="00B173B2"/>
    <w:rsid w:val="00B20164"/>
    <w:rsid w:val="00B202C7"/>
    <w:rsid w:val="00B2101D"/>
    <w:rsid w:val="00B210D6"/>
    <w:rsid w:val="00B23F8B"/>
    <w:rsid w:val="00B24D43"/>
    <w:rsid w:val="00B259B3"/>
    <w:rsid w:val="00B25B73"/>
    <w:rsid w:val="00B276A4"/>
    <w:rsid w:val="00B27724"/>
    <w:rsid w:val="00B27905"/>
    <w:rsid w:val="00B30918"/>
    <w:rsid w:val="00B30F3D"/>
    <w:rsid w:val="00B3356E"/>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00"/>
    <w:rsid w:val="00B535A3"/>
    <w:rsid w:val="00B55916"/>
    <w:rsid w:val="00B55C56"/>
    <w:rsid w:val="00B568B8"/>
    <w:rsid w:val="00B570B9"/>
    <w:rsid w:val="00B5715D"/>
    <w:rsid w:val="00B607A0"/>
    <w:rsid w:val="00B60CD7"/>
    <w:rsid w:val="00B60DCA"/>
    <w:rsid w:val="00B61824"/>
    <w:rsid w:val="00B62BAE"/>
    <w:rsid w:val="00B631B7"/>
    <w:rsid w:val="00B63483"/>
    <w:rsid w:val="00B63C73"/>
    <w:rsid w:val="00B672B3"/>
    <w:rsid w:val="00B67C5C"/>
    <w:rsid w:val="00B70404"/>
    <w:rsid w:val="00B713FD"/>
    <w:rsid w:val="00B71C96"/>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0E0"/>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4AA"/>
    <w:rsid w:val="00BB76D3"/>
    <w:rsid w:val="00BC273A"/>
    <w:rsid w:val="00BC2797"/>
    <w:rsid w:val="00BC2DF0"/>
    <w:rsid w:val="00BC4227"/>
    <w:rsid w:val="00BC6EAE"/>
    <w:rsid w:val="00BC73E9"/>
    <w:rsid w:val="00BC76B1"/>
    <w:rsid w:val="00BD1366"/>
    <w:rsid w:val="00BD1656"/>
    <w:rsid w:val="00BD18CC"/>
    <w:rsid w:val="00BD1986"/>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4E74"/>
    <w:rsid w:val="00C14FDB"/>
    <w:rsid w:val="00C150EB"/>
    <w:rsid w:val="00C15E5C"/>
    <w:rsid w:val="00C1789E"/>
    <w:rsid w:val="00C17C9C"/>
    <w:rsid w:val="00C20227"/>
    <w:rsid w:val="00C2039E"/>
    <w:rsid w:val="00C20514"/>
    <w:rsid w:val="00C21875"/>
    <w:rsid w:val="00C2265F"/>
    <w:rsid w:val="00C22916"/>
    <w:rsid w:val="00C229F8"/>
    <w:rsid w:val="00C24686"/>
    <w:rsid w:val="00C25BA5"/>
    <w:rsid w:val="00C270A4"/>
    <w:rsid w:val="00C27BB6"/>
    <w:rsid w:val="00C30796"/>
    <w:rsid w:val="00C322F1"/>
    <w:rsid w:val="00C32563"/>
    <w:rsid w:val="00C33284"/>
    <w:rsid w:val="00C33D1C"/>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47E"/>
    <w:rsid w:val="00C7762E"/>
    <w:rsid w:val="00C77AEC"/>
    <w:rsid w:val="00C807A2"/>
    <w:rsid w:val="00C81156"/>
    <w:rsid w:val="00C824DC"/>
    <w:rsid w:val="00C84084"/>
    <w:rsid w:val="00C8471E"/>
    <w:rsid w:val="00C84955"/>
    <w:rsid w:val="00C86467"/>
    <w:rsid w:val="00C91A3F"/>
    <w:rsid w:val="00C92316"/>
    <w:rsid w:val="00C92547"/>
    <w:rsid w:val="00C95C72"/>
    <w:rsid w:val="00C9604F"/>
    <w:rsid w:val="00C962B5"/>
    <w:rsid w:val="00C96B86"/>
    <w:rsid w:val="00C96CFB"/>
    <w:rsid w:val="00C97ADE"/>
    <w:rsid w:val="00C97DF7"/>
    <w:rsid w:val="00CA0AEE"/>
    <w:rsid w:val="00CA1A6A"/>
    <w:rsid w:val="00CA20A3"/>
    <w:rsid w:val="00CA2D5B"/>
    <w:rsid w:val="00CA3B64"/>
    <w:rsid w:val="00CA6108"/>
    <w:rsid w:val="00CA7A20"/>
    <w:rsid w:val="00CB21E2"/>
    <w:rsid w:val="00CB4E57"/>
    <w:rsid w:val="00CB6EAE"/>
    <w:rsid w:val="00CB7127"/>
    <w:rsid w:val="00CB7314"/>
    <w:rsid w:val="00CB7595"/>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06C6"/>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9A4"/>
    <w:rsid w:val="00D02F2F"/>
    <w:rsid w:val="00D03329"/>
    <w:rsid w:val="00D04533"/>
    <w:rsid w:val="00D04940"/>
    <w:rsid w:val="00D05E5A"/>
    <w:rsid w:val="00D06535"/>
    <w:rsid w:val="00D07B0D"/>
    <w:rsid w:val="00D1160E"/>
    <w:rsid w:val="00D11B69"/>
    <w:rsid w:val="00D129B7"/>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0E84"/>
    <w:rsid w:val="00D4101D"/>
    <w:rsid w:val="00D4404B"/>
    <w:rsid w:val="00D44ABA"/>
    <w:rsid w:val="00D45EB6"/>
    <w:rsid w:val="00D4638E"/>
    <w:rsid w:val="00D46CF7"/>
    <w:rsid w:val="00D47E56"/>
    <w:rsid w:val="00D50161"/>
    <w:rsid w:val="00D5130A"/>
    <w:rsid w:val="00D51769"/>
    <w:rsid w:val="00D51B97"/>
    <w:rsid w:val="00D51F85"/>
    <w:rsid w:val="00D522D8"/>
    <w:rsid w:val="00D54174"/>
    <w:rsid w:val="00D5491C"/>
    <w:rsid w:val="00D554E8"/>
    <w:rsid w:val="00D5657D"/>
    <w:rsid w:val="00D5748E"/>
    <w:rsid w:val="00D60B39"/>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6C4A"/>
    <w:rsid w:val="00D8724C"/>
    <w:rsid w:val="00D8796D"/>
    <w:rsid w:val="00D938C1"/>
    <w:rsid w:val="00D96479"/>
    <w:rsid w:val="00DA092E"/>
    <w:rsid w:val="00DA0B90"/>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334"/>
    <w:rsid w:val="00DC392E"/>
    <w:rsid w:val="00DC3F8A"/>
    <w:rsid w:val="00DC4144"/>
    <w:rsid w:val="00DC45A9"/>
    <w:rsid w:val="00DC744C"/>
    <w:rsid w:val="00DD0482"/>
    <w:rsid w:val="00DD0861"/>
    <w:rsid w:val="00DD2DB2"/>
    <w:rsid w:val="00DD369A"/>
    <w:rsid w:val="00DD46E9"/>
    <w:rsid w:val="00DD4EF1"/>
    <w:rsid w:val="00DD77DD"/>
    <w:rsid w:val="00DE0175"/>
    <w:rsid w:val="00DE0D00"/>
    <w:rsid w:val="00DE0D18"/>
    <w:rsid w:val="00DE1208"/>
    <w:rsid w:val="00DE16CD"/>
    <w:rsid w:val="00DE20E1"/>
    <w:rsid w:val="00DE2803"/>
    <w:rsid w:val="00DE6492"/>
    <w:rsid w:val="00DE652F"/>
    <w:rsid w:val="00DE7902"/>
    <w:rsid w:val="00DF1358"/>
    <w:rsid w:val="00DF2420"/>
    <w:rsid w:val="00DF280B"/>
    <w:rsid w:val="00DF28B7"/>
    <w:rsid w:val="00DF2E06"/>
    <w:rsid w:val="00DF2EAD"/>
    <w:rsid w:val="00DF43E8"/>
    <w:rsid w:val="00DF4B3E"/>
    <w:rsid w:val="00DF5745"/>
    <w:rsid w:val="00DF68C0"/>
    <w:rsid w:val="00DF73BB"/>
    <w:rsid w:val="00DF7F5A"/>
    <w:rsid w:val="00E00303"/>
    <w:rsid w:val="00E0073A"/>
    <w:rsid w:val="00E00FFD"/>
    <w:rsid w:val="00E026FD"/>
    <w:rsid w:val="00E02AE7"/>
    <w:rsid w:val="00E03D24"/>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1D79"/>
    <w:rsid w:val="00E22D1B"/>
    <w:rsid w:val="00E2324A"/>
    <w:rsid w:val="00E234A1"/>
    <w:rsid w:val="00E235F5"/>
    <w:rsid w:val="00E23783"/>
    <w:rsid w:val="00E2401E"/>
    <w:rsid w:val="00E24F41"/>
    <w:rsid w:val="00E26411"/>
    <w:rsid w:val="00E264BC"/>
    <w:rsid w:val="00E307B6"/>
    <w:rsid w:val="00E316F5"/>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15FF"/>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E49"/>
    <w:rsid w:val="00F54824"/>
    <w:rsid w:val="00F54C84"/>
    <w:rsid w:val="00F54EBA"/>
    <w:rsid w:val="00F55486"/>
    <w:rsid w:val="00F55B14"/>
    <w:rsid w:val="00F566F6"/>
    <w:rsid w:val="00F56CE1"/>
    <w:rsid w:val="00F57532"/>
    <w:rsid w:val="00F6038F"/>
    <w:rsid w:val="00F60550"/>
    <w:rsid w:val="00F606C6"/>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1BF6"/>
    <w:rsid w:val="00F925C6"/>
    <w:rsid w:val="00F92F98"/>
    <w:rsid w:val="00FA0966"/>
    <w:rsid w:val="00FA1419"/>
    <w:rsid w:val="00FA208B"/>
    <w:rsid w:val="00FA267A"/>
    <w:rsid w:val="00FA368A"/>
    <w:rsid w:val="00FA4C90"/>
    <w:rsid w:val="00FA4EEC"/>
    <w:rsid w:val="00FA5127"/>
    <w:rsid w:val="00FA6905"/>
    <w:rsid w:val="00FA74CD"/>
    <w:rsid w:val="00FA7A01"/>
    <w:rsid w:val="00FB03E9"/>
    <w:rsid w:val="00FB0B63"/>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511B"/>
    <w:rsid w:val="00FD6FFE"/>
    <w:rsid w:val="00FD7077"/>
    <w:rsid w:val="00FE1050"/>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5B482E3"/>
    <w:rsid w:val="11041DA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Fontepargpadro"/>
    <w:link w:val="Nivel4"/>
    <w:rsid w:val="00EB3E8A"/>
    <w:rPr>
      <w:rFonts w:ascii="Ecofont_Spranq_eco_Sans" w:eastAsia="Arial Unicode MS" w:hAnsi="Ecofont_Spranq_eco_Sans" w:cs="Arial"/>
    </w:rPr>
  </w:style>
  <w:style w:type="character" w:customStyle="1" w:styleId="MenoPendente1">
    <w:name w:val="Menção Pendente1"/>
    <w:basedOn w:val="Fontepargpadro"/>
    <w:uiPriority w:val="99"/>
    <w:semiHidden/>
    <w:unhideWhenUsed/>
    <w:rsid w:val="00986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924076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0632782">
      <w:bodyDiv w:val="1"/>
      <w:marLeft w:val="0"/>
      <w:marRight w:val="0"/>
      <w:marTop w:val="0"/>
      <w:marBottom w:val="0"/>
      <w:divBdr>
        <w:top w:val="none" w:sz="0" w:space="0" w:color="auto"/>
        <w:left w:val="none" w:sz="0" w:space="0" w:color="auto"/>
        <w:bottom w:val="none" w:sz="0" w:space="0" w:color="auto"/>
        <w:right w:val="none" w:sz="0" w:space="0" w:color="auto"/>
      </w:divBdr>
      <w:divsChild>
        <w:div w:id="1901286332">
          <w:blockQuote w:val="1"/>
          <w:marLeft w:val="720"/>
          <w:marRight w:val="0"/>
          <w:marTop w:val="0"/>
          <w:marBottom w:val="48"/>
          <w:divBdr>
            <w:top w:val="none" w:sz="0" w:space="0" w:color="auto"/>
            <w:left w:val="none" w:sz="0" w:space="0" w:color="auto"/>
            <w:bottom w:val="none" w:sz="0" w:space="0" w:color="auto"/>
            <w:right w:val="none" w:sz="0" w:space="0" w:color="auto"/>
          </w:divBdr>
        </w:div>
        <w:div w:id="166293027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364493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824143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0422156">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70096513">
      <w:bodyDiv w:val="1"/>
      <w:marLeft w:val="0"/>
      <w:marRight w:val="0"/>
      <w:marTop w:val="0"/>
      <w:marBottom w:val="0"/>
      <w:divBdr>
        <w:top w:val="none" w:sz="0" w:space="0" w:color="auto"/>
        <w:left w:val="none" w:sz="0" w:space="0" w:color="auto"/>
        <w:bottom w:val="none" w:sz="0" w:space="0" w:color="auto"/>
        <w:right w:val="none" w:sz="0" w:space="0" w:color="auto"/>
      </w:divBdr>
    </w:div>
    <w:div w:id="192630274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s://www.core-sp.org.br/" TargetMode="External"/><Relationship Id="rId2" Type="http://schemas.openxmlformats.org/officeDocument/2006/relationships/customXml" Target="../customXml/item2.xml"/><Relationship Id="rId16" Type="http://schemas.openxmlformats.org/officeDocument/2006/relationships/hyperlink" Target="https://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icitacoes@core-sp.org.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BDC1F610-9AE5-4473-AC7E-2B890AC5C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DE8100-E81B-4B3D-93C4-3D7F6BBA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636</TotalTime>
  <Pages>22</Pages>
  <Words>9719</Words>
  <Characters>52485</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Maike Andre Marques</cp:lastModifiedBy>
  <cp:revision>62</cp:revision>
  <cp:lastPrinted>2018-12-20T22:01:00Z</cp:lastPrinted>
  <dcterms:created xsi:type="dcterms:W3CDTF">2020-05-22T19:33:00Z</dcterms:created>
  <dcterms:modified xsi:type="dcterms:W3CDTF">2020-09-17T00:20:00Z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